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3709" w:rsidRPr="00591528" w:rsidRDefault="00265717">
      <w:pPr>
        <w:pStyle w:val="1"/>
        <w:jc w:val="left"/>
        <w:rPr>
          <w:rFonts w:ascii="Times New Roman" w:eastAsia="方正黑体_GBK" w:hAnsi="Times New Roman" w:cs="Times New Roman" w:hint="default"/>
          <w:b w:val="0"/>
          <w:color w:val="000000"/>
          <w:spacing w:val="20"/>
          <w:kern w:val="2"/>
          <w:sz w:val="32"/>
          <w:szCs w:val="32"/>
        </w:rPr>
      </w:pPr>
      <w:r w:rsidRPr="00591528">
        <w:rPr>
          <w:rFonts w:ascii="Times New Roman" w:eastAsia="方正黑体_GBK" w:hAnsi="Times New Roman" w:cs="Times New Roman" w:hint="default"/>
          <w:b w:val="0"/>
          <w:color w:val="000000"/>
          <w:spacing w:val="20"/>
          <w:kern w:val="2"/>
          <w:sz w:val="32"/>
          <w:szCs w:val="32"/>
        </w:rPr>
        <w:t>附件</w:t>
      </w:r>
      <w:r w:rsidR="00591528" w:rsidRPr="00591528">
        <w:rPr>
          <w:rFonts w:ascii="Times New Roman" w:eastAsia="方正黑体_GBK" w:hAnsi="Times New Roman" w:cs="Times New Roman" w:hint="default"/>
          <w:b w:val="0"/>
          <w:color w:val="000000"/>
          <w:spacing w:val="20"/>
          <w:kern w:val="2"/>
          <w:sz w:val="32"/>
          <w:szCs w:val="32"/>
        </w:rPr>
        <w:t>1-1</w:t>
      </w:r>
    </w:p>
    <w:p w:rsidR="00A83709" w:rsidRDefault="00265717">
      <w:pPr>
        <w:pStyle w:val="1"/>
        <w:spacing w:beforeAutospacing="0" w:afterAutospacing="0" w:line="700" w:lineRule="exact"/>
        <w:jc w:val="center"/>
        <w:rPr>
          <w:rFonts w:ascii="方正小标宋简体" w:eastAsia="方正小标宋简体" w:hAnsi="Times New Roman" w:cs="Times New Roman" w:hint="default"/>
          <w:b w:val="0"/>
          <w:color w:val="000000"/>
          <w:spacing w:val="20"/>
          <w:kern w:val="2"/>
          <w:sz w:val="44"/>
          <w:szCs w:val="44"/>
        </w:rPr>
      </w:pPr>
      <w:r>
        <w:rPr>
          <w:rFonts w:ascii="方正小标宋简体" w:eastAsia="方正小标宋简体" w:hAnsi="Times New Roman" w:cs="Times New Roman"/>
          <w:b w:val="0"/>
          <w:color w:val="000000"/>
          <w:spacing w:val="20"/>
          <w:kern w:val="2"/>
          <w:sz w:val="44"/>
          <w:szCs w:val="44"/>
        </w:rPr>
        <w:t>江苏省公路水运工程安全生产费用清单</w:t>
      </w:r>
    </w:p>
    <w:p w:rsidR="00A83709" w:rsidRDefault="00265717">
      <w:pPr>
        <w:jc w:val="center"/>
        <w:rPr>
          <w:rFonts w:ascii="楷体" w:eastAsia="楷体" w:hAnsi="楷体" w:cs="楷体"/>
          <w:sz w:val="32"/>
          <w:szCs w:val="32"/>
        </w:rPr>
      </w:pPr>
      <w:r>
        <w:rPr>
          <w:rFonts w:ascii="楷体" w:eastAsia="楷体" w:hAnsi="楷体" w:cs="楷体" w:hint="eastAsia"/>
          <w:color w:val="000000"/>
          <w:spacing w:val="20"/>
          <w:sz w:val="32"/>
          <w:szCs w:val="32"/>
        </w:rPr>
        <w:t>（</w:t>
      </w:r>
      <w:r w:rsidR="00591528">
        <w:rPr>
          <w:rFonts w:ascii="楷体" w:eastAsia="楷体" w:hAnsi="楷体" w:cs="楷体" w:hint="eastAsia"/>
          <w:color w:val="000000"/>
          <w:spacing w:val="20"/>
          <w:sz w:val="32"/>
          <w:szCs w:val="32"/>
        </w:rPr>
        <w:t>征求意见</w:t>
      </w:r>
      <w:r>
        <w:rPr>
          <w:rFonts w:ascii="楷体" w:eastAsia="楷体" w:hAnsi="楷体" w:cs="楷体" w:hint="eastAsia"/>
          <w:color w:val="000000"/>
          <w:spacing w:val="20"/>
          <w:sz w:val="32"/>
          <w:szCs w:val="32"/>
        </w:rPr>
        <w:t>稿）</w:t>
      </w:r>
    </w:p>
    <w:p w:rsidR="00A83709" w:rsidRDefault="00A83709">
      <w:pPr>
        <w:jc w:val="center"/>
      </w:pPr>
    </w:p>
    <w:p w:rsidR="00A83709" w:rsidRDefault="00265717">
      <w:pPr>
        <w:numPr>
          <w:ilvl w:val="0"/>
          <w:numId w:val="1"/>
        </w:numPr>
        <w:outlineLvl w:val="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使用说明</w:t>
      </w:r>
    </w:p>
    <w:p w:rsidR="00AF4CDF" w:rsidRDefault="00265717" w:rsidP="00AF4CDF">
      <w:pPr>
        <w:numPr>
          <w:ilvl w:val="0"/>
          <w:numId w:val="2"/>
        </w:numPr>
        <w:ind w:firstLine="0"/>
        <w:outlineLvl w:val="0"/>
        <w:rPr>
          <w:rFonts w:ascii="方正楷体_GBK" w:eastAsia="方正楷体_GBK" w:hAnsi="方正楷体_GBK" w:cs="方正楷体_GBK" w:hint="eastAsia"/>
          <w:sz w:val="32"/>
          <w:szCs w:val="32"/>
        </w:rPr>
      </w:pPr>
      <w:r>
        <w:rPr>
          <w:rFonts w:ascii="方正楷体_GBK" w:eastAsia="方正楷体_GBK" w:hAnsi="方正楷体_GBK" w:cs="方正楷体_GBK" w:hint="eastAsia"/>
          <w:sz w:val="32"/>
          <w:szCs w:val="32"/>
        </w:rPr>
        <w:t>总体说明</w:t>
      </w:r>
    </w:p>
    <w:p w:rsidR="00A83709" w:rsidRPr="00AF4CDF" w:rsidRDefault="00AF4CDF" w:rsidP="00AF4CDF">
      <w:pPr>
        <w:ind w:firstLineChars="200" w:firstLine="640"/>
        <w:outlineLvl w:val="0"/>
        <w:rPr>
          <w:rFonts w:ascii="方正楷体_GBK" w:eastAsia="方正楷体_GBK" w:hAnsi="方正楷体_GBK" w:cs="方正楷体_GBK"/>
          <w:sz w:val="32"/>
          <w:szCs w:val="32"/>
        </w:rPr>
      </w:pPr>
      <w:r w:rsidRPr="00AF4CDF">
        <w:rPr>
          <w:rFonts w:ascii="Times New Roman" w:eastAsia="方正仿宋_GBK" w:hAnsi="Times New Roman" w:cs="Times New Roman" w:hint="eastAsia"/>
          <w:sz w:val="32"/>
          <w:szCs w:val="32"/>
        </w:rPr>
        <w:t>1.</w:t>
      </w:r>
      <w:r w:rsidR="00265717" w:rsidRPr="00AF4CDF">
        <w:rPr>
          <w:rFonts w:ascii="Times New Roman" w:eastAsia="方正仿宋_GBK" w:hAnsi="Times New Roman" w:cs="Times New Roman"/>
          <w:sz w:val="32"/>
          <w:szCs w:val="32"/>
        </w:rPr>
        <w:t>本清单依据财政部、应急部印发的《企业安全生产费用提取和使用管理办法》（财资〔</w:t>
      </w:r>
      <w:r w:rsidR="00265717" w:rsidRPr="00AF4CDF">
        <w:rPr>
          <w:rFonts w:ascii="Times New Roman" w:eastAsia="方正仿宋_GBK" w:hAnsi="Times New Roman" w:cs="Times New Roman"/>
          <w:sz w:val="32"/>
          <w:szCs w:val="32"/>
        </w:rPr>
        <w:t>2022</w:t>
      </w:r>
      <w:r w:rsidR="00265717" w:rsidRPr="00AF4CDF">
        <w:rPr>
          <w:rFonts w:ascii="Times New Roman" w:eastAsia="方正仿宋_GBK" w:hAnsi="Times New Roman" w:cs="Times New Roman"/>
          <w:sz w:val="32"/>
          <w:szCs w:val="32"/>
        </w:rPr>
        <w:t>〕</w:t>
      </w:r>
      <w:r w:rsidR="00265717" w:rsidRPr="00AF4CDF">
        <w:rPr>
          <w:rFonts w:ascii="Times New Roman" w:eastAsia="方正仿宋_GBK" w:hAnsi="Times New Roman" w:cs="Times New Roman"/>
          <w:sz w:val="32"/>
          <w:szCs w:val="32"/>
        </w:rPr>
        <w:t>136</w:t>
      </w:r>
      <w:r w:rsidR="00265717" w:rsidRPr="00AF4CDF">
        <w:rPr>
          <w:rFonts w:ascii="Times New Roman" w:eastAsia="方正仿宋_GBK" w:hAnsi="Times New Roman" w:cs="Times New Roman"/>
          <w:sz w:val="32"/>
          <w:szCs w:val="32"/>
        </w:rPr>
        <w:t>号）和《</w:t>
      </w:r>
      <w:r w:rsidR="00265717" w:rsidRPr="00AF4CDF">
        <w:rPr>
          <w:rFonts w:ascii="Times New Roman" w:eastAsia="方正仿宋_GBK" w:hAnsi="Times New Roman" w:cs="Times New Roman"/>
          <w:sz w:val="32"/>
          <w:szCs w:val="32"/>
        </w:rPr>
        <w:t>&lt;</w:t>
      </w:r>
      <w:r w:rsidR="00265717" w:rsidRPr="00AF4CDF">
        <w:rPr>
          <w:rFonts w:ascii="Times New Roman" w:eastAsia="方正仿宋_GBK" w:hAnsi="Times New Roman" w:cs="Times New Roman"/>
          <w:sz w:val="32"/>
          <w:szCs w:val="32"/>
        </w:rPr>
        <w:t>企业安全生产费用提取和使用管理办法</w:t>
      </w:r>
      <w:r w:rsidR="00265717" w:rsidRPr="00AF4CDF">
        <w:rPr>
          <w:rFonts w:ascii="Times New Roman" w:eastAsia="方正仿宋_GBK" w:hAnsi="Times New Roman" w:cs="Times New Roman"/>
          <w:sz w:val="32"/>
          <w:szCs w:val="32"/>
        </w:rPr>
        <w:t>&gt;</w:t>
      </w:r>
      <w:r w:rsidR="00265717" w:rsidRPr="00AF4CDF">
        <w:rPr>
          <w:rFonts w:ascii="Times New Roman" w:eastAsia="方正仿宋_GBK" w:hAnsi="Times New Roman" w:cs="Times New Roman"/>
          <w:sz w:val="32"/>
          <w:szCs w:val="32"/>
        </w:rPr>
        <w:t>解读》、交通运输部《公路水运工程安全生产费用管理办法》</w:t>
      </w:r>
      <w:r w:rsidR="00265717" w:rsidRPr="00AF4CDF">
        <w:rPr>
          <w:rFonts w:ascii="Times New Roman" w:eastAsia="方正仿宋_GBK" w:hAnsi="Times New Roman" w:cs="Times New Roman" w:hint="eastAsia"/>
          <w:sz w:val="32"/>
          <w:szCs w:val="32"/>
        </w:rPr>
        <w:t>《公路工程建设项目安全生产费用清单及计量规范》</w:t>
      </w:r>
      <w:r w:rsidR="00265717" w:rsidRPr="00AF4CDF">
        <w:rPr>
          <w:rFonts w:ascii="Times New Roman" w:eastAsia="方正仿宋_GBK" w:hAnsi="Times New Roman" w:cs="Times New Roman"/>
          <w:sz w:val="32"/>
          <w:szCs w:val="32"/>
        </w:rPr>
        <w:t>（</w:t>
      </w:r>
      <w:r w:rsidR="00265717" w:rsidRPr="00AF4CDF">
        <w:rPr>
          <w:rFonts w:ascii="Times New Roman" w:eastAsia="方正仿宋_GBK" w:hAnsi="Times New Roman" w:cs="Times New Roman"/>
          <w:sz w:val="32"/>
          <w:szCs w:val="32"/>
        </w:rPr>
        <w:t>JTG/T ×××—××××</w:t>
      </w:r>
      <w:r w:rsidR="00265717" w:rsidRPr="00AF4CDF">
        <w:rPr>
          <w:rFonts w:ascii="Times New Roman" w:eastAsia="方正仿宋_GBK" w:hAnsi="Times New Roman" w:cs="Times New Roman"/>
          <w:sz w:val="32"/>
          <w:szCs w:val="32"/>
        </w:rPr>
        <w:t>）以及《江苏省公路水运工程安全生产费用管理办法》</w:t>
      </w:r>
      <w:r w:rsidR="00265717" w:rsidRPr="00AF4CDF">
        <w:rPr>
          <w:rFonts w:ascii="Times New Roman" w:eastAsia="方正仿宋_GBK" w:hAnsi="Times New Roman" w:cs="Times New Roman" w:hint="eastAsia"/>
          <w:sz w:val="32"/>
          <w:szCs w:val="32"/>
        </w:rPr>
        <w:t>（以下简称《办法》）</w:t>
      </w:r>
      <w:r w:rsidR="00265717" w:rsidRPr="00AF4CDF">
        <w:rPr>
          <w:rFonts w:ascii="Times New Roman" w:eastAsia="方正仿宋_GBK" w:hAnsi="Times New Roman" w:cs="Times New Roman"/>
          <w:sz w:val="32"/>
          <w:szCs w:val="32"/>
        </w:rPr>
        <w:t>编制。</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sidR="00265717">
        <w:rPr>
          <w:rFonts w:ascii="Times New Roman" w:eastAsia="方正仿宋_GBK" w:hAnsi="Times New Roman" w:cs="Times New Roman"/>
          <w:sz w:val="32"/>
          <w:szCs w:val="32"/>
        </w:rPr>
        <w:t>本清单包括</w:t>
      </w:r>
      <w:r w:rsidR="00265717">
        <w:rPr>
          <w:rFonts w:ascii="Times New Roman" w:eastAsia="方正仿宋_GBK" w:hAnsi="Times New Roman" w:cs="Times New Roman" w:hint="eastAsia"/>
          <w:sz w:val="32"/>
          <w:szCs w:val="32"/>
        </w:rPr>
        <w:t>《江苏省公路水运工程安全生产费用计量清单》（以下简称《计量清单》）</w:t>
      </w:r>
      <w:r w:rsidR="00265717">
        <w:rPr>
          <w:rFonts w:ascii="Times New Roman" w:eastAsia="方正仿宋_GBK" w:hAnsi="Times New Roman" w:cs="Times New Roman"/>
          <w:sz w:val="32"/>
          <w:szCs w:val="32"/>
        </w:rPr>
        <w:t>和</w:t>
      </w:r>
      <w:r w:rsidR="00265717">
        <w:rPr>
          <w:rFonts w:ascii="Times New Roman" w:eastAsia="方正仿宋_GBK" w:hAnsi="Times New Roman" w:cs="Times New Roman" w:hint="eastAsia"/>
          <w:sz w:val="32"/>
          <w:szCs w:val="32"/>
        </w:rPr>
        <w:t>《</w:t>
      </w:r>
      <w:r w:rsidR="00265717">
        <w:rPr>
          <w:rFonts w:ascii="Times New Roman" w:eastAsia="方正仿宋_GBK" w:hAnsi="Times New Roman" w:cs="Times New Roman"/>
          <w:sz w:val="32"/>
          <w:szCs w:val="32"/>
        </w:rPr>
        <w:t>江苏省公路水运工程安全生产费用负面清单</w:t>
      </w:r>
      <w:r w:rsidR="00265717">
        <w:rPr>
          <w:rFonts w:ascii="Times New Roman" w:eastAsia="方正仿宋_GBK" w:hAnsi="Times New Roman" w:cs="Times New Roman" w:hint="eastAsia"/>
          <w:sz w:val="32"/>
          <w:szCs w:val="32"/>
        </w:rPr>
        <w:t>》（以下简称《负面清单》）</w:t>
      </w:r>
      <w:r w:rsidR="00265717">
        <w:rPr>
          <w:rFonts w:ascii="Times New Roman" w:eastAsia="方正仿宋_GBK" w:hAnsi="Times New Roman" w:cs="Times New Roman"/>
          <w:sz w:val="32"/>
          <w:szCs w:val="32"/>
        </w:rPr>
        <w:t>。</w:t>
      </w:r>
      <w:r w:rsidR="00265717">
        <w:rPr>
          <w:rFonts w:ascii="Times New Roman" w:eastAsia="方正仿宋_GBK" w:hAnsi="Times New Roman" w:cs="Times New Roman" w:hint="eastAsia"/>
          <w:sz w:val="32"/>
          <w:szCs w:val="32"/>
        </w:rPr>
        <w:t>《计量清单》</w:t>
      </w:r>
      <w:r w:rsidR="00265717">
        <w:rPr>
          <w:rFonts w:ascii="Times New Roman" w:eastAsia="方正仿宋_GBK" w:hAnsi="Times New Roman" w:cs="Times New Roman"/>
          <w:sz w:val="32"/>
          <w:szCs w:val="32"/>
        </w:rPr>
        <w:t>为开放式清单，使用单位可以根据规定结合项目实际情况自行增补。</w:t>
      </w:r>
      <w:r w:rsidR="00265717">
        <w:rPr>
          <w:rFonts w:ascii="Times New Roman" w:eastAsia="方正仿宋_GBK" w:hAnsi="Times New Roman" w:cs="Times New Roman" w:hint="eastAsia"/>
          <w:sz w:val="32"/>
          <w:szCs w:val="32"/>
        </w:rPr>
        <w:t>《负面清单》</w:t>
      </w:r>
      <w:r w:rsidR="00265717">
        <w:rPr>
          <w:rFonts w:ascii="Times New Roman" w:eastAsia="方正仿宋_GBK" w:hAnsi="Times New Roman" w:cs="Times New Roman"/>
          <w:sz w:val="32"/>
          <w:szCs w:val="32"/>
        </w:rPr>
        <w:t>中所列内容</w:t>
      </w:r>
      <w:r w:rsidR="00265717">
        <w:rPr>
          <w:rFonts w:ascii="Times New Roman" w:eastAsia="方正仿宋_GBK" w:hAnsi="Times New Roman" w:cs="Times New Roman" w:hint="eastAsia"/>
          <w:sz w:val="32"/>
          <w:szCs w:val="32"/>
        </w:rPr>
        <w:t>为在安全生产费用使用过程中易产生混淆和争议的相关费用，依据国家和省有关规定</w:t>
      </w:r>
      <w:r w:rsidR="00265717">
        <w:rPr>
          <w:rFonts w:ascii="Times New Roman" w:eastAsia="方正仿宋_GBK" w:hAnsi="Times New Roman" w:cs="Times New Roman"/>
          <w:sz w:val="32"/>
          <w:szCs w:val="32"/>
        </w:rPr>
        <w:t>不</w:t>
      </w:r>
      <w:r w:rsidR="00265717">
        <w:rPr>
          <w:rFonts w:ascii="Times New Roman" w:eastAsia="方正仿宋_GBK" w:hAnsi="Times New Roman" w:cs="Times New Roman" w:hint="eastAsia"/>
          <w:sz w:val="32"/>
          <w:szCs w:val="32"/>
        </w:rPr>
        <w:t>应</w:t>
      </w:r>
      <w:r w:rsidR="00265717">
        <w:rPr>
          <w:rFonts w:ascii="Times New Roman" w:eastAsia="方正仿宋_GBK" w:hAnsi="Times New Roman" w:cs="Times New Roman"/>
          <w:sz w:val="32"/>
          <w:szCs w:val="32"/>
        </w:rPr>
        <w:t>在安全生产费用中列支，</w:t>
      </w:r>
      <w:r w:rsidR="00265717">
        <w:rPr>
          <w:rFonts w:ascii="Times New Roman" w:eastAsia="方正仿宋_GBK" w:hAnsi="Times New Roman" w:cs="Times New Roman" w:hint="eastAsia"/>
          <w:sz w:val="32"/>
          <w:szCs w:val="32"/>
        </w:rPr>
        <w:t>施工单位</w:t>
      </w:r>
      <w:r w:rsidR="00265717">
        <w:rPr>
          <w:rFonts w:ascii="Times New Roman" w:eastAsia="方正仿宋_GBK" w:hAnsi="Times New Roman" w:cs="Times New Roman"/>
          <w:sz w:val="32"/>
          <w:szCs w:val="32"/>
        </w:rPr>
        <w:t>在投标时应当在工程量清单相应子目报价中予以综合考虑。</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sidR="00265717">
        <w:rPr>
          <w:rFonts w:ascii="Times New Roman" w:eastAsia="方正仿宋_GBK" w:hAnsi="Times New Roman" w:cs="Times New Roman" w:hint="eastAsia"/>
          <w:sz w:val="32"/>
          <w:szCs w:val="32"/>
        </w:rPr>
        <w:t>本清单适用于本省公路水运工程安全生产费用的计量</w:t>
      </w:r>
      <w:r w:rsidR="00265717">
        <w:rPr>
          <w:rFonts w:ascii="Times New Roman" w:eastAsia="方正仿宋_GBK" w:hAnsi="Times New Roman" w:cs="Times New Roman" w:hint="eastAsia"/>
          <w:sz w:val="32"/>
          <w:szCs w:val="32"/>
        </w:rPr>
        <w:lastRenderedPageBreak/>
        <w:t>活动。</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sidR="00265717">
        <w:rPr>
          <w:rFonts w:ascii="Times New Roman" w:eastAsia="方正仿宋_GBK" w:hAnsi="Times New Roman" w:cs="Times New Roman"/>
          <w:sz w:val="32"/>
          <w:szCs w:val="32"/>
        </w:rPr>
        <w:t>考虑到不同公路</w:t>
      </w:r>
      <w:r w:rsidR="00265717">
        <w:rPr>
          <w:rFonts w:ascii="Times New Roman" w:eastAsia="方正仿宋_GBK" w:hAnsi="Times New Roman" w:cs="Times New Roman" w:hint="eastAsia"/>
          <w:sz w:val="32"/>
          <w:szCs w:val="32"/>
        </w:rPr>
        <w:t>水运工程</w:t>
      </w:r>
      <w:r w:rsidR="00265717">
        <w:rPr>
          <w:rFonts w:ascii="Times New Roman" w:eastAsia="方正仿宋_GBK" w:hAnsi="Times New Roman" w:cs="Times New Roman"/>
          <w:sz w:val="32"/>
          <w:szCs w:val="32"/>
        </w:rPr>
        <w:t>安全生产费用具体内容存在差异，为便于项目安全生产费用管理和计量，安全生产费用</w:t>
      </w:r>
      <w:r w:rsidR="00265717">
        <w:rPr>
          <w:rFonts w:ascii="Times New Roman" w:eastAsia="方正仿宋_GBK" w:hAnsi="Times New Roman" w:cs="Times New Roman" w:hint="eastAsia"/>
          <w:sz w:val="32"/>
          <w:szCs w:val="32"/>
        </w:rPr>
        <w:t>应当</w:t>
      </w:r>
      <w:r w:rsidR="00265717">
        <w:rPr>
          <w:rFonts w:ascii="Times New Roman" w:eastAsia="方正仿宋_GBK" w:hAnsi="Times New Roman" w:cs="Times New Roman"/>
          <w:sz w:val="32"/>
          <w:szCs w:val="32"/>
        </w:rPr>
        <w:t>按计划使用。</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sidR="00265717">
        <w:rPr>
          <w:rFonts w:ascii="Times New Roman" w:eastAsia="方正仿宋_GBK" w:hAnsi="Times New Roman" w:cs="Times New Roman" w:hint="eastAsia"/>
          <w:sz w:val="32"/>
          <w:szCs w:val="32"/>
        </w:rPr>
        <w:t>鼓励建设单位采用信息化手段开展安全生产费用审核与计量支付。</w:t>
      </w:r>
    </w:p>
    <w:p w:rsidR="00A83709" w:rsidRDefault="00265717">
      <w:pPr>
        <w:numPr>
          <w:ilvl w:val="0"/>
          <w:numId w:val="2"/>
        </w:numPr>
        <w:ind w:firstLine="0"/>
        <w:outlineLvl w:val="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使用范围</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sidR="00265717">
        <w:rPr>
          <w:rFonts w:ascii="Times New Roman" w:eastAsia="方正仿宋_GBK" w:hAnsi="Times New Roman" w:cs="Times New Roman" w:hint="eastAsia"/>
          <w:sz w:val="32"/>
          <w:szCs w:val="32"/>
        </w:rPr>
        <w:t>施工单位应当严格按照《办法》第九条规定的范围使用安全生产费用，不得挪作他用。</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sidR="00265717">
        <w:rPr>
          <w:rFonts w:ascii="Times New Roman" w:eastAsia="方正仿宋_GBK" w:hAnsi="Times New Roman" w:cs="Times New Roman"/>
          <w:sz w:val="32"/>
          <w:szCs w:val="32"/>
        </w:rPr>
        <w:t>按照《个体防护装备配备规范》（</w:t>
      </w:r>
      <w:r w:rsidR="00265717">
        <w:rPr>
          <w:rFonts w:ascii="Times New Roman" w:eastAsia="方正仿宋_GBK" w:hAnsi="Times New Roman" w:cs="Times New Roman"/>
          <w:sz w:val="32"/>
          <w:szCs w:val="32"/>
        </w:rPr>
        <w:t>GB39800</w:t>
      </w:r>
      <w:r w:rsidR="00265717">
        <w:rPr>
          <w:rFonts w:ascii="Times New Roman" w:eastAsia="方正仿宋_GBK" w:hAnsi="Times New Roman" w:cs="Times New Roman" w:hint="eastAsia"/>
          <w:sz w:val="32"/>
          <w:szCs w:val="32"/>
        </w:rPr>
        <w:t>）要求为现场作业人员配备使用的防护用品支出在安全生产费用中列支。公路水运工程相关常见防护用品在《计量清单》中已列出，未列入的防护用品，施工单位可以按照</w:t>
      </w:r>
      <w:r w:rsidR="00265717">
        <w:rPr>
          <w:rFonts w:ascii="Times New Roman" w:eastAsia="方正仿宋_GBK" w:hAnsi="Times New Roman" w:cs="Times New Roman"/>
          <w:sz w:val="32"/>
          <w:szCs w:val="32"/>
        </w:rPr>
        <w:t>《个体防护装备配备规范》</w:t>
      </w:r>
      <w:r w:rsidR="00265717">
        <w:rPr>
          <w:rFonts w:ascii="Times New Roman" w:eastAsia="方正仿宋_GBK" w:hAnsi="Times New Roman" w:cs="Times New Roman" w:hint="eastAsia"/>
          <w:sz w:val="32"/>
          <w:szCs w:val="32"/>
        </w:rPr>
        <w:t>自行增补。</w:t>
      </w:r>
      <w:r w:rsidR="00265717">
        <w:rPr>
          <w:rFonts w:ascii="Times New Roman" w:eastAsia="方正仿宋_GBK" w:hAnsi="Times New Roman" w:cs="Times New Roman"/>
          <w:sz w:val="32"/>
          <w:szCs w:val="32"/>
        </w:rPr>
        <w:t>《个体防护装备配备规范》</w:t>
      </w:r>
      <w:r w:rsidR="00265717">
        <w:rPr>
          <w:rFonts w:ascii="Times New Roman" w:eastAsia="方正仿宋_GBK" w:hAnsi="Times New Roman" w:cs="Times New Roman" w:hint="eastAsia"/>
          <w:sz w:val="32"/>
          <w:szCs w:val="32"/>
        </w:rPr>
        <w:t>未列入的其他劳动保护用品不得在安全生产费用中列支。</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sidR="00265717">
        <w:rPr>
          <w:rFonts w:ascii="Times New Roman" w:eastAsia="方正仿宋_GBK" w:hAnsi="Times New Roman" w:cs="Times New Roman" w:hint="eastAsia"/>
          <w:sz w:val="32"/>
          <w:szCs w:val="32"/>
        </w:rPr>
        <w:t>施工单位投入使用的安全生产防护用品和设施、设备应当符合国家、省安全生产相关规定和相关标准、规范要求，并充分满足保护现场作业人员生命和财产安全需要。</w:t>
      </w:r>
    </w:p>
    <w:p w:rsidR="00A83709" w:rsidRDefault="00265717">
      <w:pPr>
        <w:numPr>
          <w:ilvl w:val="0"/>
          <w:numId w:val="2"/>
        </w:numPr>
        <w:ind w:firstLine="0"/>
        <w:outlineLvl w:val="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安全生产费用计量</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sidR="00265717">
        <w:rPr>
          <w:rFonts w:ascii="Times New Roman" w:eastAsia="方正仿宋_GBK" w:hAnsi="Times New Roman" w:cs="Times New Roman" w:hint="eastAsia"/>
          <w:sz w:val="32"/>
          <w:szCs w:val="32"/>
        </w:rPr>
        <w:t>施工单位</w:t>
      </w:r>
      <w:r w:rsidR="00265717">
        <w:rPr>
          <w:rFonts w:ascii="Times New Roman" w:eastAsia="方正仿宋_GBK" w:hAnsi="Times New Roman" w:cs="Times New Roman"/>
          <w:sz w:val="32"/>
          <w:szCs w:val="32"/>
        </w:rPr>
        <w:t>在申请计量前，</w:t>
      </w:r>
      <w:r w:rsidR="00265717">
        <w:rPr>
          <w:rFonts w:ascii="Times New Roman" w:eastAsia="方正仿宋_GBK" w:hAnsi="Times New Roman" w:cs="Times New Roman" w:hint="eastAsia"/>
          <w:sz w:val="32"/>
          <w:szCs w:val="32"/>
        </w:rPr>
        <w:t>可以</w:t>
      </w:r>
      <w:r w:rsidR="00265717">
        <w:rPr>
          <w:rFonts w:ascii="Times New Roman" w:eastAsia="方正仿宋_GBK" w:hAnsi="Times New Roman" w:cs="Times New Roman"/>
          <w:sz w:val="32"/>
          <w:szCs w:val="32"/>
        </w:rPr>
        <w:t>从</w:t>
      </w:r>
      <w:r w:rsidR="00265717">
        <w:rPr>
          <w:rFonts w:ascii="Times New Roman" w:eastAsia="方正仿宋_GBK" w:hAnsi="Times New Roman" w:cs="Times New Roman" w:hint="eastAsia"/>
          <w:sz w:val="32"/>
          <w:szCs w:val="32"/>
        </w:rPr>
        <w:t>《计量清单》</w:t>
      </w:r>
      <w:r w:rsidR="00265717">
        <w:rPr>
          <w:rFonts w:ascii="Times New Roman" w:eastAsia="方正仿宋_GBK" w:hAnsi="Times New Roman" w:cs="Times New Roman"/>
          <w:sz w:val="32"/>
          <w:szCs w:val="32"/>
        </w:rPr>
        <w:t>中选择相应子目，结合项目安全生产费用实际使用情况，编制形成本</w:t>
      </w:r>
      <w:r w:rsidR="00265717">
        <w:rPr>
          <w:rFonts w:ascii="Times New Roman" w:eastAsia="方正仿宋_GBK" w:hAnsi="Times New Roman" w:cs="Times New Roman" w:hint="eastAsia"/>
          <w:sz w:val="32"/>
          <w:szCs w:val="32"/>
        </w:rPr>
        <w:t>合同段</w:t>
      </w:r>
      <w:r w:rsidR="00265717">
        <w:rPr>
          <w:rFonts w:ascii="Times New Roman" w:eastAsia="方正仿宋_GBK" w:hAnsi="Times New Roman" w:cs="Times New Roman"/>
          <w:sz w:val="32"/>
          <w:szCs w:val="32"/>
        </w:rPr>
        <w:t>安全生产费用</w:t>
      </w:r>
      <w:r w:rsidR="00265717">
        <w:rPr>
          <w:rFonts w:ascii="Times New Roman" w:eastAsia="方正仿宋_GBK" w:hAnsi="Times New Roman" w:cs="Times New Roman" w:hint="eastAsia"/>
          <w:sz w:val="32"/>
          <w:szCs w:val="32"/>
        </w:rPr>
        <w:t>计量</w:t>
      </w:r>
      <w:r w:rsidR="00265717">
        <w:rPr>
          <w:rFonts w:ascii="Times New Roman" w:eastAsia="方正仿宋_GBK" w:hAnsi="Times New Roman" w:cs="Times New Roman"/>
          <w:sz w:val="32"/>
          <w:szCs w:val="32"/>
        </w:rPr>
        <w:t>清单</w:t>
      </w:r>
      <w:r w:rsidR="00265717">
        <w:rPr>
          <w:rFonts w:ascii="Times New Roman" w:eastAsia="方正仿宋_GBK" w:hAnsi="Times New Roman" w:cs="Times New Roman" w:hint="eastAsia"/>
          <w:sz w:val="32"/>
          <w:szCs w:val="32"/>
        </w:rPr>
        <w:t>；工程结算时，应当提供本</w:t>
      </w:r>
      <w:r w:rsidR="00265717">
        <w:rPr>
          <w:rFonts w:ascii="Times New Roman" w:eastAsia="方正仿宋_GBK" w:hAnsi="Times New Roman" w:cs="Times New Roman" w:hint="eastAsia"/>
          <w:sz w:val="32"/>
          <w:szCs w:val="32"/>
        </w:rPr>
        <w:lastRenderedPageBreak/>
        <w:t>合同段完整的</w:t>
      </w:r>
      <w:r w:rsidR="00265717">
        <w:rPr>
          <w:rFonts w:ascii="Times New Roman" w:eastAsia="方正仿宋_GBK" w:hAnsi="Times New Roman" w:cs="Times New Roman"/>
          <w:sz w:val="32"/>
          <w:szCs w:val="32"/>
        </w:rPr>
        <w:t>安全生产费用</w:t>
      </w:r>
      <w:r w:rsidR="00265717">
        <w:rPr>
          <w:rFonts w:ascii="Times New Roman" w:eastAsia="方正仿宋_GBK" w:hAnsi="Times New Roman" w:cs="Times New Roman" w:hint="eastAsia"/>
          <w:sz w:val="32"/>
          <w:szCs w:val="32"/>
        </w:rPr>
        <w:t>计量</w:t>
      </w:r>
      <w:r w:rsidR="00265717">
        <w:rPr>
          <w:rFonts w:ascii="Times New Roman" w:eastAsia="方正仿宋_GBK" w:hAnsi="Times New Roman" w:cs="Times New Roman"/>
          <w:sz w:val="32"/>
          <w:szCs w:val="32"/>
        </w:rPr>
        <w:t>清单</w:t>
      </w:r>
      <w:r w:rsidR="00265717">
        <w:rPr>
          <w:rFonts w:ascii="Times New Roman" w:eastAsia="方正仿宋_GBK" w:hAnsi="Times New Roman" w:cs="Times New Roman" w:hint="eastAsia"/>
          <w:sz w:val="32"/>
          <w:szCs w:val="32"/>
        </w:rPr>
        <w:t>。</w:t>
      </w:r>
    </w:p>
    <w:p w:rsidR="00AF4CDF" w:rsidRDefault="00AF4CDF" w:rsidP="00AF4CDF">
      <w:pPr>
        <w:tabs>
          <w:tab w:val="left" w:pos="312"/>
        </w:tabs>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hint="eastAsia"/>
          <w:sz w:val="32"/>
          <w:szCs w:val="32"/>
        </w:rPr>
        <w:t>2.</w:t>
      </w:r>
      <w:r w:rsidR="00265717">
        <w:rPr>
          <w:rFonts w:ascii="Times New Roman" w:eastAsia="方正仿宋_GBK" w:hAnsi="Times New Roman" w:cs="Times New Roman" w:hint="eastAsia"/>
          <w:sz w:val="32"/>
          <w:szCs w:val="32"/>
        </w:rPr>
        <w:t>公路工程</w:t>
      </w:r>
      <w:r w:rsidR="00265717">
        <w:rPr>
          <w:rFonts w:ascii="Times New Roman" w:eastAsia="方正仿宋_GBK" w:hAnsi="Times New Roman" w:cs="Times New Roman"/>
          <w:sz w:val="32"/>
          <w:szCs w:val="32"/>
        </w:rPr>
        <w:t>安全生产费用清单</w:t>
      </w:r>
      <w:r w:rsidR="00265717">
        <w:rPr>
          <w:rFonts w:ascii="Times New Roman" w:eastAsia="方正仿宋_GBK" w:hAnsi="Times New Roman" w:cs="Times New Roman" w:hint="eastAsia"/>
          <w:sz w:val="32"/>
          <w:szCs w:val="32"/>
        </w:rPr>
        <w:t>计量应当</w:t>
      </w:r>
      <w:r w:rsidR="00265717">
        <w:rPr>
          <w:rFonts w:ascii="Times New Roman" w:eastAsia="方正仿宋_GBK" w:hAnsi="Times New Roman" w:cs="Times New Roman"/>
          <w:sz w:val="32"/>
          <w:szCs w:val="32"/>
        </w:rPr>
        <w:t>按</w:t>
      </w:r>
      <w:r w:rsidR="00265717">
        <w:rPr>
          <w:rFonts w:ascii="Times New Roman" w:eastAsia="方正仿宋_GBK" w:hAnsi="Times New Roman" w:cs="Times New Roman" w:hint="eastAsia"/>
          <w:sz w:val="32"/>
          <w:szCs w:val="32"/>
        </w:rPr>
        <w:t>照《公路工程建设项目安全生产费用清单及计量规范》</w:t>
      </w:r>
      <w:r w:rsidR="00265717">
        <w:rPr>
          <w:rFonts w:ascii="Times New Roman" w:eastAsia="方正仿宋_GBK" w:hAnsi="Times New Roman" w:cs="Times New Roman"/>
          <w:sz w:val="32"/>
          <w:szCs w:val="32"/>
        </w:rPr>
        <w:t>规定的计量规则</w:t>
      </w:r>
      <w:r w:rsidR="00265717">
        <w:rPr>
          <w:rFonts w:ascii="Times New Roman" w:eastAsia="方正仿宋_GBK" w:hAnsi="Times New Roman" w:cs="Times New Roman" w:hint="eastAsia"/>
          <w:sz w:val="32"/>
          <w:szCs w:val="32"/>
        </w:rPr>
        <w:t>执行，水运工程参照执行</w:t>
      </w:r>
      <w:r w:rsidR="00265717">
        <w:rPr>
          <w:rFonts w:ascii="Times New Roman" w:eastAsia="方正仿宋_GBK" w:hAnsi="Times New Roman" w:cs="Times New Roman"/>
          <w:sz w:val="32"/>
          <w:szCs w:val="32"/>
        </w:rPr>
        <w:t>。</w:t>
      </w:r>
      <w:r w:rsidR="00265717">
        <w:rPr>
          <w:rFonts w:ascii="Times New Roman" w:eastAsia="方正仿宋_GBK" w:hAnsi="Times New Roman" w:cs="Times New Roman" w:hint="eastAsia"/>
          <w:sz w:val="32"/>
          <w:szCs w:val="32"/>
        </w:rPr>
        <w:t>增补的清单子目应当以实际发生的费用为依据，由施工单位提供相关计量凭证，经监理工程师现场确认并签字后，以清单所列单位按照不同规格、型号等计量，或者按照建设单位、监理单位和施工单位共同约定的方式计量。</w:t>
      </w:r>
    </w:p>
    <w:p w:rsidR="00AF4CDF" w:rsidRDefault="00AF4CDF" w:rsidP="00AF4CDF">
      <w:pPr>
        <w:tabs>
          <w:tab w:val="left" w:pos="312"/>
        </w:tabs>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hint="eastAsia"/>
          <w:sz w:val="32"/>
          <w:szCs w:val="32"/>
        </w:rPr>
        <w:t>3.</w:t>
      </w:r>
      <w:r w:rsidR="00265717">
        <w:rPr>
          <w:rFonts w:ascii="Times New Roman" w:eastAsia="方正仿宋_GBK" w:hAnsi="Times New Roman" w:cs="Times New Roman"/>
          <w:sz w:val="32"/>
          <w:szCs w:val="32"/>
        </w:rPr>
        <w:t>安全生产费用清单所列相关子目单价应</w:t>
      </w:r>
      <w:r w:rsidR="00265717">
        <w:rPr>
          <w:rFonts w:ascii="Times New Roman" w:eastAsia="方正仿宋_GBK" w:hAnsi="Times New Roman" w:cs="Times New Roman" w:hint="eastAsia"/>
          <w:sz w:val="32"/>
          <w:szCs w:val="32"/>
        </w:rPr>
        <w:t>当</w:t>
      </w:r>
      <w:r w:rsidR="00265717">
        <w:rPr>
          <w:rFonts w:ascii="Times New Roman" w:eastAsia="方正仿宋_GBK" w:hAnsi="Times New Roman" w:cs="Times New Roman"/>
          <w:sz w:val="32"/>
          <w:szCs w:val="32"/>
        </w:rPr>
        <w:t>为完成安全生产费用清单中一个规定计量单位的子目所需的材料、机械设备的购置、摊销、租赁以及委托第三方等费用。安全生产费用所涉及的相关运输、保管、制作、安装、设置、保养、维修、拆除、移除等所发生的人工费、机械费、辅助材料费，以及与本</w:t>
      </w:r>
      <w:r w:rsidR="00265717">
        <w:rPr>
          <w:rFonts w:ascii="Times New Roman" w:eastAsia="方正仿宋_GBK" w:hAnsi="Times New Roman" w:cs="Times New Roman" w:hint="eastAsia"/>
          <w:sz w:val="32"/>
          <w:szCs w:val="32"/>
        </w:rPr>
        <w:t>清单</w:t>
      </w:r>
      <w:r w:rsidR="00265717">
        <w:rPr>
          <w:rFonts w:ascii="Times New Roman" w:eastAsia="方正仿宋_GBK" w:hAnsi="Times New Roman" w:cs="Times New Roman"/>
          <w:sz w:val="32"/>
          <w:szCs w:val="32"/>
        </w:rPr>
        <w:t>安全生产费用相关的措施费、企业管理费（含专职安全员办公费）、规费、税金等内容应计入</w:t>
      </w:r>
      <w:r w:rsidR="00265717">
        <w:rPr>
          <w:rFonts w:ascii="Times New Roman" w:eastAsia="方正仿宋_GBK" w:hAnsi="Times New Roman" w:cs="Times New Roman"/>
          <w:sz w:val="32"/>
          <w:szCs w:val="32"/>
        </w:rPr>
        <w:t>102-3-11</w:t>
      </w:r>
      <w:r w:rsidR="00265717">
        <w:rPr>
          <w:rFonts w:ascii="Times New Roman" w:eastAsia="方正仿宋_GBK" w:hAnsi="Times New Roman" w:cs="Times New Roman"/>
          <w:sz w:val="32"/>
          <w:szCs w:val="32"/>
        </w:rPr>
        <w:t>安全生产辅助费中。</w:t>
      </w:r>
      <w:r w:rsidR="00265717">
        <w:rPr>
          <w:rFonts w:ascii="Times New Roman" w:eastAsia="方正仿宋_GBK" w:hAnsi="Times New Roman" w:cs="Times New Roman" w:hint="eastAsia"/>
          <w:sz w:val="32"/>
          <w:szCs w:val="32"/>
        </w:rPr>
        <w:t>安全生产费用</w:t>
      </w:r>
      <w:r w:rsidR="00265717">
        <w:rPr>
          <w:rFonts w:ascii="Times New Roman" w:eastAsia="方正仿宋_GBK" w:hAnsi="Times New Roman" w:cs="Times New Roman"/>
          <w:sz w:val="32"/>
          <w:szCs w:val="32"/>
        </w:rPr>
        <w:t>不计取利润。</w:t>
      </w:r>
    </w:p>
    <w:p w:rsidR="00AF4CDF" w:rsidRDefault="00AF4CDF" w:rsidP="00AF4CDF">
      <w:pPr>
        <w:tabs>
          <w:tab w:val="left" w:pos="312"/>
        </w:tabs>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hint="eastAsia"/>
          <w:sz w:val="32"/>
          <w:szCs w:val="32"/>
        </w:rPr>
        <w:t>4.</w:t>
      </w:r>
      <w:r w:rsidR="00265717">
        <w:rPr>
          <w:rFonts w:ascii="Times New Roman" w:eastAsia="方正仿宋_GBK" w:hAnsi="Times New Roman" w:cs="Times New Roman"/>
          <w:sz w:val="32"/>
          <w:szCs w:val="32"/>
        </w:rPr>
        <w:t>安全生产费用清单的金额应以人民币元为单位</w:t>
      </w:r>
      <w:r w:rsidR="00265717">
        <w:rPr>
          <w:rFonts w:ascii="Times New Roman" w:eastAsia="方正仿宋_GBK" w:hAnsi="Times New Roman" w:cs="Times New Roman" w:hint="eastAsia"/>
          <w:sz w:val="32"/>
          <w:szCs w:val="32"/>
        </w:rPr>
        <w:t>，</w:t>
      </w:r>
      <w:r w:rsidR="00265717">
        <w:rPr>
          <w:rFonts w:ascii="Times New Roman" w:eastAsia="方正仿宋_GBK" w:hAnsi="Times New Roman" w:cs="Times New Roman"/>
          <w:sz w:val="32"/>
          <w:szCs w:val="32"/>
        </w:rPr>
        <w:t>单价宜保留小数点后两位数字，第三位小数四舍五入。</w:t>
      </w:r>
    </w:p>
    <w:p w:rsidR="00AF4CDF" w:rsidRDefault="00AF4CDF" w:rsidP="00AF4CDF">
      <w:pPr>
        <w:tabs>
          <w:tab w:val="left" w:pos="312"/>
        </w:tabs>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hint="eastAsia"/>
          <w:bCs/>
          <w:kern w:val="0"/>
          <w:sz w:val="32"/>
          <w:szCs w:val="32"/>
        </w:rPr>
        <w:t>5.</w:t>
      </w:r>
      <w:r w:rsidR="00265717">
        <w:rPr>
          <w:rFonts w:ascii="Times New Roman" w:eastAsia="方正仿宋_GBK" w:hAnsi="Times New Roman" w:cs="Times New Roman" w:hint="eastAsia"/>
          <w:bCs/>
          <w:kern w:val="0"/>
          <w:sz w:val="32"/>
          <w:szCs w:val="32"/>
        </w:rPr>
        <w:t>施工</w:t>
      </w:r>
      <w:r w:rsidR="00265717">
        <w:rPr>
          <w:rFonts w:ascii="Times New Roman" w:eastAsia="方正仿宋_GBK" w:hAnsi="Times New Roman" w:cs="Times New Roman" w:hint="eastAsia"/>
          <w:sz w:val="32"/>
          <w:szCs w:val="32"/>
        </w:rPr>
        <w:t>单位</w:t>
      </w:r>
      <w:r w:rsidR="00265717">
        <w:rPr>
          <w:rFonts w:ascii="Times New Roman" w:eastAsia="方正仿宋_GBK" w:hAnsi="Times New Roman" w:cs="Times New Roman" w:hint="eastAsia"/>
          <w:bCs/>
          <w:kern w:val="0"/>
          <w:sz w:val="32"/>
          <w:szCs w:val="32"/>
        </w:rPr>
        <w:t>计量时应当明确安全生产费用的子目特征（规格、型号等），同一子目存在多个不同子目特征的，可以在相应清单子目下级自行增补相关细目进行计量。</w:t>
      </w:r>
    </w:p>
    <w:p w:rsidR="00A83709" w:rsidRDefault="00AF4CDF" w:rsidP="00AF4CDF">
      <w:pPr>
        <w:tabs>
          <w:tab w:val="left" w:pos="312"/>
        </w:tabs>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sidR="00265717">
        <w:rPr>
          <w:rFonts w:ascii="Times New Roman" w:eastAsia="方正仿宋_GBK" w:hAnsi="Times New Roman" w:cs="Times New Roman" w:hint="eastAsia"/>
          <w:sz w:val="32"/>
          <w:szCs w:val="32"/>
        </w:rPr>
        <w:t>《办法》第二十一条列举了发票、收据、工程确认（结</w:t>
      </w:r>
      <w:r w:rsidR="00265717">
        <w:rPr>
          <w:rFonts w:ascii="Times New Roman" w:eastAsia="方正仿宋_GBK" w:hAnsi="Times New Roman" w:cs="Times New Roman" w:hint="eastAsia"/>
          <w:sz w:val="32"/>
          <w:szCs w:val="32"/>
        </w:rPr>
        <w:lastRenderedPageBreak/>
        <w:t>算）单、机械设备租赁合同、与安全生产有关的技术服务合同、转账凭证等票据凭证，照片、视频、当事人签字等证明材料，经监理工程师现场审核确认的计量资料，或者能够证明安全生产费用实际投入的其他相关资料等计量凭证，尽量为施工单位安全生产费用计量提供便利，但施工单位提供的所有支出凭证应能确保支出真实、金额准确、用途合规。施工单位提供上述计量凭证的同时视为其已为其真实性进行承诺，并对其真实性负责。</w:t>
      </w:r>
    </w:p>
    <w:p w:rsidR="00A83709" w:rsidRDefault="00AF4CDF" w:rsidP="00AF4CDF">
      <w:pPr>
        <w:tabs>
          <w:tab w:val="left" w:pos="312"/>
        </w:tabs>
        <w:ind w:firstLineChars="200" w:firstLine="640"/>
        <w:rPr>
          <w:rFonts w:ascii="Times New Roman" w:eastAsia="方正仿宋_GBK" w:hAnsi="Times New Roman" w:cs="Times New Roman"/>
          <w:bCs/>
          <w:kern w:val="0"/>
          <w:sz w:val="32"/>
          <w:szCs w:val="32"/>
        </w:rPr>
      </w:pPr>
      <w:r>
        <w:rPr>
          <w:rFonts w:ascii="Times New Roman" w:eastAsia="方正仿宋_GBK" w:hAnsi="Times New Roman" w:cs="Times New Roman" w:hint="eastAsia"/>
          <w:bCs/>
          <w:kern w:val="0"/>
          <w:sz w:val="32"/>
          <w:szCs w:val="32"/>
        </w:rPr>
        <w:t>7.</w:t>
      </w:r>
      <w:r w:rsidR="00265717">
        <w:rPr>
          <w:rFonts w:ascii="Times New Roman" w:eastAsia="方正仿宋_GBK" w:hAnsi="Times New Roman" w:cs="Times New Roman"/>
          <w:bCs/>
          <w:kern w:val="0"/>
          <w:sz w:val="32"/>
          <w:szCs w:val="32"/>
        </w:rPr>
        <w:t>项目安全生产所用材料、机械、设备、设施可</w:t>
      </w:r>
      <w:r w:rsidR="00265717">
        <w:rPr>
          <w:rFonts w:ascii="Times New Roman" w:eastAsia="方正仿宋_GBK" w:hAnsi="Times New Roman" w:cs="Times New Roman" w:hint="eastAsia"/>
          <w:bCs/>
          <w:kern w:val="0"/>
          <w:sz w:val="32"/>
          <w:szCs w:val="32"/>
        </w:rPr>
        <w:t>重复</w:t>
      </w:r>
      <w:r w:rsidR="00265717">
        <w:rPr>
          <w:rFonts w:ascii="Times New Roman" w:eastAsia="方正仿宋_GBK" w:hAnsi="Times New Roman" w:cs="Times New Roman"/>
          <w:sz w:val="32"/>
          <w:szCs w:val="32"/>
        </w:rPr>
        <w:t>使用</w:t>
      </w:r>
      <w:r w:rsidR="00265717">
        <w:rPr>
          <w:rFonts w:ascii="Times New Roman" w:eastAsia="方正仿宋_GBK" w:hAnsi="Times New Roman" w:cs="Times New Roman"/>
          <w:bCs/>
          <w:kern w:val="0"/>
          <w:sz w:val="32"/>
          <w:szCs w:val="32"/>
        </w:rPr>
        <w:t>的，</w:t>
      </w:r>
      <w:r w:rsidR="00265717">
        <w:rPr>
          <w:rFonts w:ascii="Times New Roman" w:eastAsia="方正仿宋_GBK" w:hAnsi="Times New Roman" w:cs="Times New Roman" w:hint="eastAsia"/>
          <w:bCs/>
          <w:kern w:val="0"/>
          <w:sz w:val="32"/>
          <w:szCs w:val="32"/>
        </w:rPr>
        <w:t>计量时应</w:t>
      </w:r>
      <w:r w:rsidR="00265717">
        <w:rPr>
          <w:rFonts w:ascii="Times New Roman" w:eastAsia="方正仿宋_GBK" w:hAnsi="Times New Roman" w:cs="Times New Roman"/>
          <w:bCs/>
          <w:kern w:val="0"/>
          <w:sz w:val="32"/>
          <w:szCs w:val="32"/>
        </w:rPr>
        <w:t>仅考虑在本项目的摊销费用（实际为租赁的，可按照租赁费用计）</w:t>
      </w:r>
      <w:r w:rsidR="00265717">
        <w:rPr>
          <w:rFonts w:ascii="Times New Roman" w:eastAsia="方正仿宋_GBK" w:hAnsi="Times New Roman" w:cs="Times New Roman" w:hint="eastAsia"/>
          <w:bCs/>
          <w:kern w:val="0"/>
          <w:sz w:val="32"/>
          <w:szCs w:val="32"/>
        </w:rPr>
        <w:t>，具体摊销方式或年限可参考表</w:t>
      </w:r>
      <w:r w:rsidR="00265717">
        <w:rPr>
          <w:rFonts w:ascii="Times New Roman" w:eastAsia="方正仿宋_GBK" w:hAnsi="Times New Roman" w:cs="Times New Roman" w:hint="eastAsia"/>
          <w:bCs/>
          <w:kern w:val="0"/>
          <w:sz w:val="32"/>
          <w:szCs w:val="32"/>
        </w:rPr>
        <w:t>1</w:t>
      </w:r>
      <w:r w:rsidR="00265717">
        <w:rPr>
          <w:rFonts w:ascii="Times New Roman" w:eastAsia="方正仿宋_GBK" w:hAnsi="Times New Roman" w:cs="Times New Roman" w:hint="eastAsia"/>
          <w:bCs/>
          <w:kern w:val="0"/>
          <w:sz w:val="32"/>
          <w:szCs w:val="32"/>
        </w:rPr>
        <w:t>。</w:t>
      </w:r>
    </w:p>
    <w:p w:rsidR="00A83709" w:rsidRDefault="00265717">
      <w:pPr>
        <w:ind w:firstLineChars="200" w:firstLine="640"/>
        <w:rPr>
          <w:rFonts w:ascii="Times New Roman" w:eastAsia="方正仿宋_GBK" w:hAnsi="Times New Roman" w:cs="Times New Roman"/>
          <w:bCs/>
          <w:kern w:val="0"/>
          <w:sz w:val="32"/>
          <w:szCs w:val="32"/>
        </w:rPr>
      </w:pPr>
      <w:r>
        <w:rPr>
          <w:rFonts w:ascii="Times New Roman" w:eastAsia="方正仿宋_GBK" w:hAnsi="Times New Roman" w:cs="Times New Roman" w:hint="eastAsia"/>
          <w:bCs/>
          <w:kern w:val="0"/>
          <w:sz w:val="32"/>
          <w:szCs w:val="32"/>
        </w:rPr>
        <w:t>摊销费用计算公式为：</w:t>
      </w:r>
    </w:p>
    <w:p w:rsidR="00A83709" w:rsidRDefault="00265717">
      <w:pPr>
        <w:ind w:firstLineChars="200" w:firstLine="640"/>
        <w:rPr>
          <w:rFonts w:ascii="Times New Roman" w:eastAsia="方正仿宋_GBK" w:hAnsi="Times New Roman" w:cs="Times New Roman"/>
          <w:bCs/>
          <w:kern w:val="0"/>
          <w:sz w:val="32"/>
          <w:szCs w:val="32"/>
        </w:rPr>
      </w:pPr>
      <w:r>
        <w:rPr>
          <w:rFonts w:ascii="Times New Roman" w:eastAsia="方正仿宋_GBK" w:hAnsi="Times New Roman" w:cs="Times New Roman"/>
          <w:bCs/>
          <w:kern w:val="0"/>
          <w:sz w:val="32"/>
          <w:szCs w:val="32"/>
        </w:rPr>
        <w:t>本项目摊销费用</w:t>
      </w:r>
      <w:r>
        <w:rPr>
          <w:rFonts w:ascii="Times New Roman" w:eastAsia="方正仿宋_GBK" w:hAnsi="Times New Roman" w:cs="Times New Roman"/>
          <w:bCs/>
          <w:kern w:val="0"/>
          <w:sz w:val="32"/>
          <w:szCs w:val="32"/>
        </w:rPr>
        <w:t>=</w:t>
      </w:r>
      <w:r>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购置费</w:t>
      </w:r>
      <w:r>
        <w:rPr>
          <w:rFonts w:ascii="Times New Roman" w:eastAsia="方正仿宋_GBK" w:hAnsi="Times New Roman" w:cs="Times New Roman" w:hint="eastAsia"/>
          <w:bCs/>
          <w:kern w:val="0"/>
          <w:sz w:val="32"/>
          <w:szCs w:val="32"/>
        </w:rPr>
        <w:t>-</w:t>
      </w:r>
      <w:r>
        <w:rPr>
          <w:rFonts w:ascii="Times New Roman" w:eastAsia="方正仿宋_GBK" w:hAnsi="Times New Roman" w:cs="Times New Roman" w:hint="eastAsia"/>
          <w:bCs/>
          <w:kern w:val="0"/>
          <w:sz w:val="32"/>
          <w:szCs w:val="32"/>
        </w:rPr>
        <w:t>残值）</w:t>
      </w:r>
      <w:r>
        <w:rPr>
          <w:rFonts w:ascii="Arial" w:eastAsia="方正仿宋_GBK" w:hAnsi="Arial" w:cs="Arial"/>
          <w:bCs/>
          <w:kern w:val="0"/>
          <w:sz w:val="32"/>
          <w:szCs w:val="32"/>
        </w:rPr>
        <w:t>×</w:t>
      </w:r>
      <w:r>
        <w:rPr>
          <w:rFonts w:ascii="Times New Roman" w:eastAsia="方正仿宋_GBK" w:hAnsi="Times New Roman" w:cs="Times New Roman"/>
          <w:bCs/>
          <w:kern w:val="0"/>
          <w:sz w:val="32"/>
          <w:szCs w:val="32"/>
        </w:rPr>
        <w:t>实际使用时间</w:t>
      </w:r>
      <w:r>
        <w:rPr>
          <w:rFonts w:ascii="Times New Roman" w:eastAsia="方正仿宋_GBK" w:hAnsi="Times New Roman" w:cs="Times New Roman"/>
          <w:bCs/>
          <w:kern w:val="0"/>
          <w:sz w:val="32"/>
          <w:szCs w:val="32"/>
        </w:rPr>
        <w:t>/</w:t>
      </w:r>
      <w:r>
        <w:rPr>
          <w:rFonts w:ascii="Times New Roman" w:eastAsia="方正仿宋_GBK" w:hAnsi="Times New Roman" w:cs="Times New Roman"/>
          <w:bCs/>
          <w:kern w:val="0"/>
          <w:sz w:val="32"/>
          <w:szCs w:val="32"/>
        </w:rPr>
        <w:t>摊销</w:t>
      </w:r>
      <w:r>
        <w:rPr>
          <w:rFonts w:ascii="Times New Roman" w:eastAsia="方正仿宋_GBK" w:hAnsi="Times New Roman" w:cs="Times New Roman" w:hint="eastAsia"/>
          <w:bCs/>
          <w:kern w:val="0"/>
          <w:sz w:val="32"/>
          <w:szCs w:val="32"/>
        </w:rPr>
        <w:t>年限</w:t>
      </w:r>
    </w:p>
    <w:p w:rsidR="00A83709" w:rsidRDefault="00265717">
      <w:pPr>
        <w:ind w:firstLineChars="200" w:firstLine="480"/>
        <w:rPr>
          <w:rFonts w:ascii="楷体" w:eastAsia="楷体" w:hAnsi="楷体" w:cs="楷体"/>
          <w:bCs/>
          <w:kern w:val="0"/>
          <w:sz w:val="24"/>
        </w:rPr>
      </w:pPr>
      <w:r>
        <w:rPr>
          <w:rFonts w:ascii="楷体" w:eastAsia="楷体" w:hAnsi="楷体" w:cs="楷体" w:hint="eastAsia"/>
          <w:bCs/>
          <w:kern w:val="0"/>
          <w:sz w:val="24"/>
        </w:rPr>
        <w:t>注：有残值的，应当扣除残值后计算摊销费用，无残值或者残值可以忽略不计的，可以不扣除残值计算摊销费用。残值可以参考市场废品收购价格、市场询价结果、第三方造价咨询（资产评估）单位确定的价格，经监理工程师审核后计算；</w:t>
      </w:r>
      <w:r>
        <w:rPr>
          <w:rFonts w:ascii="楷体" w:eastAsia="楷体" w:hAnsi="楷体" w:cs="楷体"/>
          <w:bCs/>
          <w:kern w:val="0"/>
          <w:sz w:val="24"/>
        </w:rPr>
        <w:t>实际使用时间</w:t>
      </w:r>
      <w:r>
        <w:rPr>
          <w:rFonts w:ascii="楷体" w:eastAsia="楷体" w:hAnsi="楷体" w:cs="楷体" w:hint="eastAsia"/>
          <w:bCs/>
          <w:kern w:val="0"/>
          <w:sz w:val="24"/>
        </w:rPr>
        <w:t>应当换算为年计算。</w:t>
      </w:r>
    </w:p>
    <w:p w:rsidR="00A83709" w:rsidRDefault="00265717">
      <w:pPr>
        <w:jc w:val="center"/>
        <w:rPr>
          <w:rFonts w:ascii="Times New Roman" w:eastAsia="方正仿宋_GBK" w:hAnsi="Times New Roman" w:cs="Times New Roman"/>
          <w:b/>
          <w:kern w:val="0"/>
          <w:sz w:val="32"/>
          <w:szCs w:val="32"/>
        </w:rPr>
      </w:pPr>
      <w:r>
        <w:rPr>
          <w:rFonts w:ascii="Times New Roman" w:eastAsia="方正仿宋_GBK" w:hAnsi="Times New Roman" w:cs="Times New Roman" w:hint="eastAsia"/>
          <w:b/>
          <w:kern w:val="0"/>
          <w:sz w:val="32"/>
          <w:szCs w:val="32"/>
        </w:rPr>
        <w:t>表</w:t>
      </w:r>
      <w:r>
        <w:rPr>
          <w:rFonts w:ascii="Times New Roman" w:eastAsia="方正仿宋_GBK" w:hAnsi="Times New Roman" w:cs="Times New Roman" w:hint="eastAsia"/>
          <w:b/>
          <w:kern w:val="0"/>
          <w:sz w:val="32"/>
          <w:szCs w:val="32"/>
        </w:rPr>
        <w:t xml:space="preserve">1 </w:t>
      </w:r>
      <w:r>
        <w:rPr>
          <w:rFonts w:ascii="Times New Roman" w:eastAsia="方正仿宋_GBK" w:hAnsi="Times New Roman" w:cs="Times New Roman" w:hint="eastAsia"/>
          <w:b/>
          <w:kern w:val="0"/>
          <w:sz w:val="32"/>
          <w:szCs w:val="32"/>
        </w:rPr>
        <w:t>摊销费用计算参考表</w:t>
      </w:r>
    </w:p>
    <w:tbl>
      <w:tblPr>
        <w:tblW w:w="9086" w:type="dxa"/>
        <w:jc w:val="center"/>
        <w:tblLook w:val="04A0"/>
      </w:tblPr>
      <w:tblGrid>
        <w:gridCol w:w="884"/>
        <w:gridCol w:w="2387"/>
        <w:gridCol w:w="1491"/>
        <w:gridCol w:w="4324"/>
      </w:tblGrid>
      <w:tr w:rsidR="00A83709">
        <w:trPr>
          <w:trHeight w:val="586"/>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sz w:val="24"/>
              </w:rPr>
              <w:t>类别</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rPr>
              <w:t>类别</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rPr>
              <w:t>摊销方式或年限</w:t>
            </w:r>
          </w:p>
        </w:tc>
        <w:tc>
          <w:tcPr>
            <w:tcW w:w="43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rPr>
              <w:t>备注</w:t>
            </w:r>
          </w:p>
        </w:tc>
      </w:tr>
      <w:tr w:rsidR="00A83709">
        <w:trPr>
          <w:trHeight w:val="357"/>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黑体" w:cs="黑体"/>
                <w:color w:val="000000"/>
                <w:kern w:val="0"/>
                <w:sz w:val="24"/>
              </w:rPr>
            </w:pPr>
            <w:r>
              <w:rPr>
                <w:rFonts w:ascii="黑体" w:eastAsia="黑体" w:hAnsi="黑体" w:cs="黑体" w:hint="eastAsia"/>
                <w:color w:val="000000"/>
                <w:kern w:val="0"/>
                <w:sz w:val="24"/>
              </w:rPr>
              <w:t>A</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黑体" w:eastAsia="黑体" w:hAnsi="黑体" w:cs="黑体"/>
                <w:color w:val="000000"/>
                <w:kern w:val="0"/>
                <w:sz w:val="24"/>
              </w:rPr>
            </w:pPr>
            <w:r>
              <w:rPr>
                <w:rFonts w:ascii="黑体" w:eastAsia="黑体" w:hAnsi="黑体" w:cs="黑体" w:hint="eastAsia"/>
                <w:color w:val="000000"/>
                <w:kern w:val="0"/>
                <w:sz w:val="24"/>
              </w:rPr>
              <w:t>一次性使用类</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黑体" w:cs="黑体"/>
                <w:color w:val="000000"/>
                <w:kern w:val="0"/>
                <w:sz w:val="24"/>
              </w:rPr>
            </w:pPr>
            <w:r>
              <w:rPr>
                <w:rFonts w:ascii="黑体" w:eastAsia="黑体" w:hAnsi="黑体" w:cs="黑体" w:hint="eastAsia"/>
                <w:color w:val="000000"/>
                <w:kern w:val="0"/>
                <w:sz w:val="24"/>
              </w:rPr>
              <w:t>一次性摊销</w:t>
            </w:r>
          </w:p>
        </w:tc>
        <w:tc>
          <w:tcPr>
            <w:tcW w:w="43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numPr>
                <w:ilvl w:val="0"/>
                <w:numId w:val="6"/>
              </w:numPr>
              <w:jc w:val="left"/>
              <w:textAlignment w:val="center"/>
              <w:rPr>
                <w:rFonts w:ascii="楷体" w:eastAsia="楷体" w:hAnsi="楷体" w:cs="楷体"/>
                <w:color w:val="000000"/>
                <w:kern w:val="0"/>
                <w:sz w:val="24"/>
              </w:rPr>
            </w:pPr>
            <w:r>
              <w:rPr>
                <w:rFonts w:ascii="楷体" w:eastAsia="楷体" w:hAnsi="楷体" w:cs="楷体" w:hint="eastAsia"/>
                <w:color w:val="000000"/>
                <w:kern w:val="0"/>
                <w:sz w:val="24"/>
              </w:rPr>
              <w:t>易耗品；</w:t>
            </w:r>
          </w:p>
          <w:p w:rsidR="00A83709" w:rsidRDefault="00265717">
            <w:pPr>
              <w:widowControl/>
              <w:numPr>
                <w:ilvl w:val="0"/>
                <w:numId w:val="6"/>
              </w:numPr>
              <w:jc w:val="left"/>
              <w:textAlignment w:val="center"/>
              <w:rPr>
                <w:rFonts w:ascii="楷体" w:eastAsia="楷体" w:hAnsi="楷体" w:cs="楷体"/>
                <w:color w:val="000000"/>
                <w:kern w:val="0"/>
                <w:sz w:val="24"/>
              </w:rPr>
            </w:pPr>
            <w:r>
              <w:rPr>
                <w:rFonts w:ascii="楷体" w:eastAsia="楷体" w:hAnsi="楷体" w:cs="楷体" w:hint="eastAsia"/>
                <w:color w:val="000000"/>
                <w:kern w:val="0"/>
                <w:sz w:val="24"/>
              </w:rPr>
              <w:t>不宜由他人接替使用的个人防护用品；</w:t>
            </w:r>
          </w:p>
          <w:p w:rsidR="00A83709" w:rsidRDefault="00265717">
            <w:pPr>
              <w:widowControl/>
              <w:numPr>
                <w:ilvl w:val="0"/>
                <w:numId w:val="6"/>
              </w:numPr>
              <w:jc w:val="left"/>
              <w:textAlignment w:val="center"/>
              <w:rPr>
                <w:rFonts w:ascii="黑体" w:eastAsia="黑体" w:hAnsi="黑体" w:cs="黑体"/>
                <w:color w:val="000000"/>
                <w:kern w:val="0"/>
                <w:sz w:val="24"/>
              </w:rPr>
            </w:pPr>
            <w:r>
              <w:rPr>
                <w:rFonts w:ascii="楷体" w:eastAsia="楷体" w:hAnsi="楷体" w:cs="楷体" w:hint="eastAsia"/>
                <w:color w:val="000000"/>
                <w:kern w:val="0"/>
                <w:sz w:val="24"/>
              </w:rPr>
              <w:t>本项目结束后无法再周转使用的物品；</w:t>
            </w:r>
          </w:p>
          <w:p w:rsidR="00A83709" w:rsidRDefault="00265717">
            <w:pPr>
              <w:widowControl/>
              <w:numPr>
                <w:ilvl w:val="0"/>
                <w:numId w:val="6"/>
              </w:numPr>
              <w:jc w:val="left"/>
              <w:textAlignment w:val="center"/>
              <w:rPr>
                <w:rFonts w:ascii="黑体" w:eastAsia="黑体" w:hAnsi="黑体" w:cs="黑体"/>
                <w:color w:val="000000"/>
                <w:kern w:val="0"/>
                <w:sz w:val="24"/>
              </w:rPr>
            </w:pPr>
            <w:r>
              <w:rPr>
                <w:rFonts w:ascii="楷体" w:eastAsia="楷体" w:hAnsi="楷体" w:cs="楷体" w:hint="eastAsia"/>
                <w:color w:val="000000"/>
                <w:sz w:val="24"/>
              </w:rPr>
              <w:t>从其他项目周转至本项目使用的，本项目不重复计列摊销费用</w:t>
            </w:r>
            <w:r>
              <w:rPr>
                <w:rFonts w:ascii="楷体" w:eastAsia="楷体" w:hAnsi="楷体" w:cs="楷体" w:hint="eastAsia"/>
                <w:color w:val="000000"/>
                <w:kern w:val="0"/>
                <w:sz w:val="24"/>
              </w:rPr>
              <w:t>。</w:t>
            </w:r>
          </w:p>
        </w:tc>
      </w:tr>
      <w:tr w:rsidR="00A83709">
        <w:trPr>
          <w:trHeight w:val="649"/>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黑体" w:eastAsia="黑体" w:hAnsi="黑体" w:cs="黑体"/>
                <w:color w:val="000000"/>
                <w:kern w:val="0"/>
                <w:sz w:val="24"/>
              </w:rPr>
            </w:pPr>
            <w:r>
              <w:rPr>
                <w:rFonts w:ascii="黑体" w:eastAsia="黑体" w:hAnsi="黑体" w:cs="黑体" w:hint="eastAsia"/>
                <w:color w:val="000000"/>
                <w:kern w:val="0"/>
                <w:sz w:val="24"/>
              </w:rPr>
              <w:lastRenderedPageBreak/>
              <w:t>B</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黑体" w:eastAsia="黑体" w:hAnsi="黑体" w:cs="黑体"/>
                <w:color w:val="000000"/>
                <w:kern w:val="0"/>
                <w:sz w:val="24"/>
              </w:rPr>
            </w:pPr>
            <w:r>
              <w:rPr>
                <w:rFonts w:ascii="黑体" w:eastAsia="黑体" w:hAnsi="黑体" w:cs="黑体" w:hint="eastAsia"/>
                <w:color w:val="000000"/>
                <w:kern w:val="0"/>
                <w:sz w:val="24"/>
              </w:rPr>
              <w:t>可重复使用类</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widowControl/>
              <w:jc w:val="center"/>
              <w:textAlignment w:val="center"/>
              <w:rPr>
                <w:rFonts w:ascii="黑体" w:eastAsia="黑体" w:hAnsi="黑体" w:cs="黑体"/>
                <w:color w:val="000000"/>
                <w:kern w:val="0"/>
                <w:sz w:val="24"/>
              </w:rPr>
            </w:pPr>
          </w:p>
        </w:tc>
        <w:tc>
          <w:tcPr>
            <w:tcW w:w="43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widowControl/>
              <w:textAlignment w:val="center"/>
              <w:rPr>
                <w:rFonts w:ascii="黑体" w:eastAsia="黑体" w:hAnsi="黑体" w:cs="黑体"/>
                <w:color w:val="000000"/>
                <w:kern w:val="0"/>
                <w:sz w:val="24"/>
              </w:rPr>
            </w:pPr>
          </w:p>
        </w:tc>
      </w:tr>
      <w:tr w:rsidR="00A83709">
        <w:trPr>
          <w:trHeight w:val="682"/>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微软雅黑" w:eastAsia="微软雅黑" w:hAnsi="微软雅黑" w:cs="微软雅黑" w:hint="eastAsia"/>
                <w:color w:val="000000"/>
                <w:kern w:val="0"/>
                <w:sz w:val="24"/>
              </w:rPr>
              <w:t>①</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 w:eastAsia="楷体" w:hAnsi="楷体" w:cs="楷体"/>
                <w:color w:val="000000"/>
                <w:kern w:val="0"/>
                <w:sz w:val="24"/>
              </w:rPr>
            </w:pPr>
            <w:r>
              <w:rPr>
                <w:rFonts w:ascii="楷体" w:eastAsia="楷体" w:hAnsi="楷体" w:cs="楷体" w:hint="eastAsia"/>
                <w:color w:val="000000"/>
                <w:kern w:val="0"/>
                <w:sz w:val="24"/>
              </w:rPr>
              <w:t>塑料制品</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kern w:val="0"/>
                <w:sz w:val="24"/>
              </w:rPr>
            </w:pPr>
            <w:r>
              <w:rPr>
                <w:rFonts w:ascii="楷体" w:eastAsia="楷体" w:hAnsi="楷体" w:cs="楷体" w:hint="eastAsia"/>
                <w:color w:val="000000"/>
                <w:kern w:val="0"/>
                <w:sz w:val="24"/>
              </w:rPr>
              <w:t>1年</w:t>
            </w:r>
          </w:p>
        </w:tc>
        <w:tc>
          <w:tcPr>
            <w:tcW w:w="4324" w:type="dxa"/>
            <w:vMerge w:val="restart"/>
            <w:tcBorders>
              <w:top w:val="single" w:sz="4" w:space="0" w:color="000000"/>
              <w:left w:val="single" w:sz="4" w:space="0" w:color="000000"/>
              <w:right w:val="single" w:sz="4" w:space="0" w:color="000000"/>
            </w:tcBorders>
            <w:shd w:val="clear" w:color="auto" w:fill="auto"/>
            <w:vAlign w:val="center"/>
          </w:tcPr>
          <w:p w:rsidR="00A83709" w:rsidRDefault="00265717">
            <w:pPr>
              <w:widowControl/>
              <w:numPr>
                <w:ilvl w:val="0"/>
                <w:numId w:val="7"/>
              </w:numPr>
              <w:jc w:val="left"/>
              <w:textAlignment w:val="center"/>
              <w:rPr>
                <w:rFonts w:ascii="楷体" w:eastAsia="楷体" w:hAnsi="楷体" w:cs="楷体"/>
                <w:color w:val="000000"/>
                <w:sz w:val="24"/>
              </w:rPr>
            </w:pPr>
            <w:r>
              <w:rPr>
                <w:rFonts w:ascii="楷体" w:eastAsia="楷体" w:hAnsi="楷体" w:cs="楷体" w:hint="eastAsia"/>
                <w:color w:val="000000"/>
                <w:sz w:val="24"/>
              </w:rPr>
              <w:t>本项目新购的，按本项目实际使用时间摊销，实际使用时间（项目合同期）超过参考摊销年限的，按一次性摊销计算；</w:t>
            </w:r>
          </w:p>
          <w:p w:rsidR="00A83709" w:rsidRDefault="00265717">
            <w:pPr>
              <w:widowControl/>
              <w:numPr>
                <w:ilvl w:val="0"/>
                <w:numId w:val="7"/>
              </w:numPr>
              <w:jc w:val="left"/>
              <w:textAlignment w:val="center"/>
              <w:rPr>
                <w:rFonts w:ascii="楷体" w:eastAsia="楷体" w:hAnsi="楷体" w:cs="楷体"/>
                <w:color w:val="000000"/>
                <w:sz w:val="24"/>
              </w:rPr>
            </w:pPr>
            <w:r>
              <w:rPr>
                <w:rFonts w:ascii="楷体" w:eastAsia="楷体" w:hAnsi="楷体" w:cs="楷体" w:hint="eastAsia"/>
                <w:color w:val="000000"/>
                <w:sz w:val="24"/>
              </w:rPr>
              <w:t>从其他项目周转至本项目使用的，按照购置时间，参考摊销年限，结合本项目实际使用时间计算；</w:t>
            </w:r>
          </w:p>
          <w:p w:rsidR="00A83709" w:rsidRDefault="00265717">
            <w:pPr>
              <w:widowControl/>
              <w:numPr>
                <w:ilvl w:val="0"/>
                <w:numId w:val="7"/>
              </w:numPr>
              <w:jc w:val="left"/>
              <w:textAlignment w:val="center"/>
              <w:rPr>
                <w:rFonts w:ascii="楷体" w:eastAsia="楷体" w:hAnsi="楷体" w:cs="楷体"/>
                <w:color w:val="000000"/>
                <w:sz w:val="24"/>
              </w:rPr>
            </w:pPr>
            <w:r>
              <w:rPr>
                <w:rFonts w:ascii="楷体" w:eastAsia="楷体" w:hAnsi="楷体" w:cs="楷体" w:hint="eastAsia"/>
                <w:color w:val="000000"/>
                <w:sz w:val="24"/>
              </w:rPr>
              <w:t>租赁的，按照实际租赁价格计算；</w:t>
            </w:r>
          </w:p>
          <w:p w:rsidR="00A83709" w:rsidRDefault="00265717">
            <w:pPr>
              <w:widowControl/>
              <w:numPr>
                <w:ilvl w:val="0"/>
                <w:numId w:val="7"/>
              </w:numPr>
              <w:jc w:val="left"/>
              <w:textAlignment w:val="center"/>
              <w:rPr>
                <w:rFonts w:ascii="楷体" w:eastAsia="楷体" w:hAnsi="楷体" w:cs="楷体"/>
                <w:color w:val="000000"/>
                <w:sz w:val="24"/>
              </w:rPr>
            </w:pPr>
            <w:r>
              <w:rPr>
                <w:rFonts w:ascii="楷体" w:eastAsia="楷体" w:hAnsi="楷体" w:cs="楷体" w:hint="eastAsia"/>
                <w:color w:val="000000"/>
                <w:sz w:val="24"/>
              </w:rPr>
              <w:t>确实无法再重复使用的，可按一次性摊销计算。</w:t>
            </w:r>
          </w:p>
        </w:tc>
      </w:tr>
      <w:tr w:rsidR="00A83709">
        <w:trPr>
          <w:trHeight w:val="682"/>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②</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 w:eastAsia="楷体" w:hAnsi="楷体" w:cs="楷体"/>
                <w:color w:val="000000"/>
                <w:kern w:val="0"/>
                <w:sz w:val="24"/>
              </w:rPr>
            </w:pPr>
            <w:r>
              <w:rPr>
                <w:rFonts w:ascii="楷体" w:eastAsia="楷体" w:hAnsi="楷体" w:cs="楷体" w:hint="eastAsia"/>
                <w:color w:val="000000"/>
                <w:kern w:val="0"/>
                <w:sz w:val="24"/>
              </w:rPr>
              <w:t>金属制品</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kern w:val="0"/>
                <w:sz w:val="24"/>
              </w:rPr>
            </w:pPr>
            <w:r>
              <w:rPr>
                <w:rFonts w:ascii="楷体" w:eastAsia="楷体" w:hAnsi="楷体" w:cs="楷体" w:hint="eastAsia"/>
                <w:color w:val="000000"/>
                <w:kern w:val="0"/>
                <w:sz w:val="24"/>
              </w:rPr>
              <w:t>3年</w:t>
            </w:r>
          </w:p>
        </w:tc>
        <w:tc>
          <w:tcPr>
            <w:tcW w:w="4324" w:type="dxa"/>
            <w:vMerge/>
            <w:tcBorders>
              <w:left w:val="single" w:sz="4" w:space="0" w:color="000000"/>
              <w:right w:val="single" w:sz="4" w:space="0" w:color="000000"/>
            </w:tcBorders>
            <w:shd w:val="clear" w:color="auto" w:fill="auto"/>
            <w:vAlign w:val="center"/>
          </w:tcPr>
          <w:p w:rsidR="00A83709" w:rsidRDefault="00A83709">
            <w:pPr>
              <w:widowControl/>
              <w:numPr>
                <w:ilvl w:val="0"/>
                <w:numId w:val="7"/>
              </w:numPr>
              <w:jc w:val="left"/>
              <w:textAlignment w:val="center"/>
              <w:rPr>
                <w:rFonts w:ascii="楷体" w:eastAsia="楷体" w:hAnsi="楷体" w:cs="楷体"/>
                <w:color w:val="000000"/>
                <w:sz w:val="24"/>
              </w:rPr>
            </w:pPr>
          </w:p>
        </w:tc>
      </w:tr>
      <w:tr w:rsidR="00A83709">
        <w:trPr>
          <w:trHeight w:val="682"/>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③</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 w:eastAsia="楷体" w:hAnsi="楷体" w:cs="楷体"/>
                <w:color w:val="000000"/>
                <w:sz w:val="24"/>
              </w:rPr>
            </w:pPr>
            <w:r>
              <w:rPr>
                <w:rFonts w:ascii="楷体" w:eastAsia="楷体" w:hAnsi="楷体" w:cs="楷体" w:hint="eastAsia"/>
                <w:color w:val="000000"/>
                <w:kern w:val="0"/>
                <w:sz w:val="24"/>
              </w:rPr>
              <w:t>电子设备</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3年</w:t>
            </w:r>
          </w:p>
        </w:tc>
        <w:tc>
          <w:tcPr>
            <w:tcW w:w="4324" w:type="dxa"/>
            <w:vMerge/>
            <w:tcBorders>
              <w:left w:val="single" w:sz="4" w:space="0" w:color="000000"/>
              <w:right w:val="single" w:sz="4" w:space="0" w:color="000000"/>
            </w:tcBorders>
            <w:shd w:val="clear" w:color="auto" w:fill="auto"/>
            <w:vAlign w:val="center"/>
          </w:tcPr>
          <w:p w:rsidR="00A83709" w:rsidRDefault="00A83709">
            <w:pPr>
              <w:widowControl/>
              <w:tabs>
                <w:tab w:val="left" w:pos="312"/>
              </w:tabs>
              <w:jc w:val="left"/>
              <w:textAlignment w:val="center"/>
              <w:rPr>
                <w:rFonts w:ascii="楷体" w:eastAsia="楷体" w:hAnsi="楷体" w:cs="楷体"/>
                <w:color w:val="000000"/>
                <w:sz w:val="24"/>
              </w:rPr>
            </w:pPr>
          </w:p>
        </w:tc>
      </w:tr>
      <w:tr w:rsidR="00A83709">
        <w:trPr>
          <w:trHeight w:val="649"/>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微软雅黑" w:eastAsia="微软雅黑" w:hAnsi="微软雅黑" w:cs="微软雅黑" w:hint="eastAsia"/>
                <w:color w:val="000000"/>
                <w:sz w:val="24"/>
              </w:rPr>
              <w:t>④</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 w:eastAsia="楷体" w:hAnsi="楷体" w:cs="楷体"/>
                <w:color w:val="000000"/>
                <w:sz w:val="24"/>
              </w:rPr>
            </w:pPr>
            <w:r>
              <w:rPr>
                <w:rFonts w:ascii="楷体" w:eastAsia="楷体" w:hAnsi="楷体" w:cs="楷体" w:hint="eastAsia"/>
                <w:color w:val="000000"/>
                <w:sz w:val="24"/>
              </w:rPr>
              <w:t>车辆</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4年</w:t>
            </w:r>
          </w:p>
        </w:tc>
        <w:tc>
          <w:tcPr>
            <w:tcW w:w="4324" w:type="dxa"/>
            <w:vMerge/>
            <w:tcBorders>
              <w:left w:val="single" w:sz="4" w:space="0" w:color="000000"/>
              <w:right w:val="single" w:sz="4" w:space="0" w:color="000000"/>
            </w:tcBorders>
            <w:shd w:val="clear" w:color="auto" w:fill="auto"/>
            <w:vAlign w:val="center"/>
          </w:tcPr>
          <w:p w:rsidR="00A83709" w:rsidRDefault="00A83709">
            <w:pPr>
              <w:widowControl/>
              <w:jc w:val="left"/>
              <w:textAlignment w:val="center"/>
              <w:rPr>
                <w:rFonts w:ascii="楷体" w:eastAsia="楷体" w:hAnsi="楷体" w:cs="楷体"/>
                <w:color w:val="000000"/>
                <w:sz w:val="24"/>
              </w:rPr>
            </w:pPr>
          </w:p>
        </w:tc>
      </w:tr>
      <w:tr w:rsidR="00A83709">
        <w:trPr>
          <w:trHeight w:val="649"/>
          <w:jc w:val="center"/>
        </w:trPr>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⑤</w:t>
            </w:r>
          </w:p>
        </w:tc>
        <w:tc>
          <w:tcPr>
            <w:tcW w:w="23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 w:eastAsia="楷体" w:hAnsi="楷体" w:cs="楷体"/>
                <w:color w:val="000000"/>
                <w:sz w:val="24"/>
              </w:rPr>
            </w:pPr>
            <w:r>
              <w:rPr>
                <w:rFonts w:ascii="楷体" w:eastAsia="楷体" w:hAnsi="楷体" w:cs="楷体" w:hint="eastAsia"/>
                <w:color w:val="000000"/>
                <w:kern w:val="0"/>
                <w:sz w:val="24"/>
              </w:rPr>
              <w:t>轮船、机器、机械和其他安全生产设备</w:t>
            </w:r>
          </w:p>
        </w:tc>
        <w:tc>
          <w:tcPr>
            <w:tcW w:w="1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10年</w:t>
            </w:r>
          </w:p>
        </w:tc>
        <w:tc>
          <w:tcPr>
            <w:tcW w:w="4324" w:type="dxa"/>
            <w:vMerge/>
            <w:tcBorders>
              <w:left w:val="single" w:sz="4" w:space="0" w:color="000000"/>
              <w:bottom w:val="single" w:sz="4" w:space="0" w:color="000000"/>
              <w:right w:val="single" w:sz="4" w:space="0" w:color="000000"/>
            </w:tcBorders>
            <w:shd w:val="clear" w:color="auto" w:fill="auto"/>
            <w:vAlign w:val="center"/>
          </w:tcPr>
          <w:p w:rsidR="00A83709" w:rsidRDefault="00A83709">
            <w:pPr>
              <w:widowControl/>
              <w:jc w:val="left"/>
              <w:textAlignment w:val="center"/>
              <w:rPr>
                <w:rFonts w:ascii="楷体" w:eastAsia="楷体" w:hAnsi="楷体" w:cs="楷体"/>
                <w:color w:val="000000"/>
                <w:sz w:val="24"/>
              </w:rPr>
            </w:pPr>
          </w:p>
        </w:tc>
      </w:tr>
    </w:tbl>
    <w:p w:rsidR="00AF4CDF" w:rsidRDefault="00265717" w:rsidP="00AF4CDF">
      <w:pPr>
        <w:rPr>
          <w:rFonts w:ascii="楷体" w:eastAsia="楷体" w:hAnsi="楷体" w:cs="楷体" w:hint="eastAsia"/>
          <w:b/>
          <w:kern w:val="0"/>
          <w:sz w:val="24"/>
        </w:rPr>
      </w:pPr>
      <w:r>
        <w:rPr>
          <w:rFonts w:ascii="楷体" w:eastAsia="楷体" w:hAnsi="楷体" w:cs="楷体" w:hint="eastAsia"/>
          <w:b/>
          <w:kern w:val="0"/>
          <w:sz w:val="24"/>
        </w:rPr>
        <w:t>注：表中所列摊销年限仅供计量人员确定摊销年限时参考，实际使用时可根据项目特点、现场管理要求、施工环境等实际情况调整；国家和行业对摊销年限另有规定的，从其规定；表中未明确的其他安全生产专用材料、机械、设备和设施的摊销由监理工程师根据现场实际情况确定具体摊销方式。</w:t>
      </w:r>
    </w:p>
    <w:p w:rsidR="00AF4CDF" w:rsidRDefault="00AF4CDF" w:rsidP="00AF4CDF">
      <w:pPr>
        <w:ind w:firstLineChars="195" w:firstLine="624"/>
        <w:rPr>
          <w:rFonts w:ascii="楷体" w:eastAsia="楷体" w:hAnsi="楷体" w:cs="楷体" w:hint="eastAsia"/>
          <w:b/>
          <w:kern w:val="0"/>
          <w:sz w:val="24"/>
        </w:rPr>
      </w:pPr>
      <w:r>
        <w:rPr>
          <w:rFonts w:ascii="Times New Roman" w:eastAsia="方正仿宋_GBK" w:hAnsi="Times New Roman" w:cs="Times New Roman" w:hint="eastAsia"/>
          <w:bCs/>
          <w:kern w:val="0"/>
          <w:sz w:val="32"/>
          <w:szCs w:val="32"/>
        </w:rPr>
        <w:t>1.</w:t>
      </w:r>
      <w:r w:rsidR="00265717">
        <w:rPr>
          <w:rFonts w:ascii="Times New Roman" w:eastAsia="方正仿宋_GBK" w:hAnsi="Times New Roman" w:cs="Times New Roman" w:hint="eastAsia"/>
          <w:bCs/>
          <w:kern w:val="0"/>
          <w:sz w:val="32"/>
          <w:szCs w:val="32"/>
        </w:rPr>
        <w:t>清单子目</w:t>
      </w:r>
      <w:r w:rsidR="00265717">
        <w:rPr>
          <w:rFonts w:ascii="Times New Roman" w:eastAsia="方正仿宋_GBK" w:hAnsi="Times New Roman" w:cs="Times New Roman" w:hint="eastAsia"/>
          <w:bCs/>
          <w:kern w:val="0"/>
          <w:sz w:val="32"/>
          <w:szCs w:val="32"/>
        </w:rPr>
        <w:t>102-3-11</w:t>
      </w:r>
      <w:r w:rsidR="00265717">
        <w:rPr>
          <w:rFonts w:ascii="Times New Roman" w:eastAsia="方正仿宋_GBK" w:hAnsi="Times New Roman" w:cs="Times New Roman" w:hint="eastAsia"/>
          <w:bCs/>
          <w:kern w:val="0"/>
          <w:sz w:val="32"/>
          <w:szCs w:val="32"/>
        </w:rPr>
        <w:t>安全生产辅助费计量时以施工单位当期实际投入的</w:t>
      </w:r>
      <w:r w:rsidR="00265717">
        <w:rPr>
          <w:rFonts w:ascii="Times New Roman" w:eastAsia="方正仿宋_GBK" w:hAnsi="Times New Roman" w:cs="Times New Roman" w:hint="eastAsia"/>
          <w:bCs/>
          <w:kern w:val="0"/>
          <w:sz w:val="32"/>
          <w:szCs w:val="32"/>
        </w:rPr>
        <w:t>102-3-1~102-3-10</w:t>
      </w:r>
      <w:r w:rsidR="00265717">
        <w:rPr>
          <w:rFonts w:ascii="Times New Roman" w:eastAsia="方正仿宋_GBK" w:hAnsi="Times New Roman" w:cs="Times New Roman" w:hint="eastAsia"/>
          <w:bCs/>
          <w:kern w:val="0"/>
          <w:sz w:val="32"/>
          <w:szCs w:val="32"/>
        </w:rPr>
        <w:t>清单子目费用合计为基数，按照招标文件中明确的比例同步计量和支付。建设单位</w:t>
      </w:r>
      <w:r w:rsidR="00265717">
        <w:rPr>
          <w:rFonts w:ascii="Times New Roman" w:eastAsia="方正仿宋_GBK" w:hAnsi="Times New Roman" w:cs="Times New Roman"/>
          <w:bCs/>
          <w:kern w:val="0"/>
          <w:sz w:val="32"/>
          <w:szCs w:val="32"/>
        </w:rPr>
        <w:t>应当根据项目所在地相关行政主管部门安全生产相关规定和项目实际情况，结合</w:t>
      </w:r>
      <w:r w:rsidR="00265717">
        <w:rPr>
          <w:rFonts w:ascii="Times New Roman" w:eastAsia="方正仿宋_GBK" w:hAnsi="Times New Roman" w:cs="Times New Roman" w:hint="eastAsia"/>
          <w:bCs/>
          <w:kern w:val="0"/>
          <w:sz w:val="32"/>
          <w:szCs w:val="32"/>
        </w:rPr>
        <w:t>施工单位</w:t>
      </w:r>
      <w:r w:rsidR="00265717">
        <w:rPr>
          <w:rFonts w:ascii="Times New Roman" w:eastAsia="方正仿宋_GBK" w:hAnsi="Times New Roman" w:cs="Times New Roman"/>
          <w:bCs/>
          <w:kern w:val="0"/>
          <w:sz w:val="32"/>
          <w:szCs w:val="32"/>
        </w:rPr>
        <w:t>施工组织设计和安全风险分级管控方案等</w:t>
      </w:r>
      <w:r w:rsidR="00265717">
        <w:rPr>
          <w:rFonts w:ascii="Times New Roman" w:eastAsia="方正仿宋_GBK" w:hAnsi="Times New Roman" w:cs="Times New Roman" w:hint="eastAsia"/>
          <w:bCs/>
          <w:kern w:val="0"/>
          <w:sz w:val="32"/>
          <w:szCs w:val="32"/>
        </w:rPr>
        <w:t>，在招标文件中</w:t>
      </w:r>
      <w:r w:rsidR="00265717">
        <w:rPr>
          <w:rFonts w:ascii="Times New Roman" w:eastAsia="方正仿宋_GBK" w:hAnsi="Times New Roman" w:cs="Times New Roman"/>
          <w:bCs/>
          <w:kern w:val="0"/>
          <w:sz w:val="32"/>
          <w:szCs w:val="32"/>
        </w:rPr>
        <w:t>明确安全生产辅助费</w:t>
      </w:r>
      <w:r w:rsidR="00265717">
        <w:rPr>
          <w:rFonts w:ascii="Times New Roman" w:eastAsia="方正仿宋_GBK" w:hAnsi="Times New Roman" w:cs="Times New Roman" w:hint="eastAsia"/>
          <w:bCs/>
          <w:kern w:val="0"/>
          <w:sz w:val="32"/>
          <w:szCs w:val="32"/>
        </w:rPr>
        <w:t>的</w:t>
      </w:r>
      <w:r w:rsidR="00265717">
        <w:rPr>
          <w:rFonts w:ascii="Times New Roman" w:eastAsia="方正仿宋_GBK" w:hAnsi="Times New Roman" w:cs="Times New Roman"/>
          <w:bCs/>
          <w:kern w:val="0"/>
          <w:sz w:val="32"/>
          <w:szCs w:val="32"/>
        </w:rPr>
        <w:t>比例</w:t>
      </w:r>
      <w:r w:rsidR="00265717">
        <w:rPr>
          <w:rFonts w:ascii="Times New Roman" w:eastAsia="方正仿宋_GBK" w:hAnsi="Times New Roman" w:cs="Times New Roman" w:hint="eastAsia"/>
          <w:bCs/>
          <w:kern w:val="0"/>
          <w:sz w:val="32"/>
          <w:szCs w:val="32"/>
        </w:rPr>
        <w:t>（原则上不宜超过</w:t>
      </w:r>
      <w:r w:rsidR="00265717">
        <w:rPr>
          <w:rFonts w:ascii="Times New Roman" w:eastAsia="方正仿宋_GBK" w:hAnsi="Times New Roman" w:cs="Times New Roman" w:hint="eastAsia"/>
          <w:bCs/>
          <w:kern w:val="0"/>
          <w:sz w:val="32"/>
          <w:szCs w:val="32"/>
        </w:rPr>
        <w:t>102-3-1~102-3-10</w:t>
      </w:r>
      <w:r w:rsidR="00265717">
        <w:rPr>
          <w:rFonts w:ascii="Times New Roman" w:eastAsia="方正仿宋_GBK" w:hAnsi="Times New Roman" w:cs="Times New Roman" w:hint="eastAsia"/>
          <w:bCs/>
          <w:kern w:val="0"/>
          <w:sz w:val="32"/>
          <w:szCs w:val="32"/>
        </w:rPr>
        <w:t>清单子目费用合计的</w:t>
      </w:r>
      <w:r w:rsidR="00265717">
        <w:rPr>
          <w:rFonts w:ascii="Times New Roman" w:eastAsia="方正仿宋_GBK" w:hAnsi="Times New Roman" w:cs="Times New Roman" w:hint="eastAsia"/>
          <w:bCs/>
          <w:kern w:val="0"/>
          <w:sz w:val="32"/>
          <w:szCs w:val="32"/>
        </w:rPr>
        <w:t>30%</w:t>
      </w:r>
      <w:r w:rsidR="00265717">
        <w:rPr>
          <w:rFonts w:ascii="Times New Roman" w:eastAsia="方正仿宋_GBK" w:hAnsi="Times New Roman" w:cs="Times New Roman" w:hint="eastAsia"/>
          <w:bCs/>
          <w:kern w:val="0"/>
          <w:sz w:val="32"/>
          <w:szCs w:val="32"/>
        </w:rPr>
        <w:t>）</w:t>
      </w:r>
      <w:r w:rsidR="00265717">
        <w:rPr>
          <w:rFonts w:ascii="Times New Roman" w:eastAsia="方正仿宋_GBK" w:hAnsi="Times New Roman" w:cs="Times New Roman"/>
          <w:bCs/>
          <w:kern w:val="0"/>
          <w:sz w:val="32"/>
          <w:szCs w:val="32"/>
        </w:rPr>
        <w:t>。</w:t>
      </w:r>
      <w:r w:rsidR="00265717">
        <w:rPr>
          <w:rFonts w:ascii="Times New Roman" w:eastAsia="方正仿宋_GBK" w:hAnsi="Times New Roman" w:cs="Times New Roman" w:hint="eastAsia"/>
          <w:bCs/>
          <w:kern w:val="0"/>
          <w:sz w:val="32"/>
          <w:szCs w:val="32"/>
        </w:rPr>
        <w:t>安全生产辅助费以总额为单位计量，计量时无需施工单位提供发票等计量凭证。</w:t>
      </w:r>
    </w:p>
    <w:p w:rsidR="00A83709" w:rsidRPr="00AF4CDF" w:rsidRDefault="00AF4CDF" w:rsidP="00AF4CDF">
      <w:pPr>
        <w:ind w:firstLineChars="195" w:firstLine="624"/>
        <w:rPr>
          <w:rFonts w:ascii="楷体" w:eastAsia="楷体" w:hAnsi="楷体" w:cs="楷体"/>
          <w:b/>
          <w:kern w:val="0"/>
          <w:sz w:val="24"/>
        </w:rPr>
      </w:pPr>
      <w:r>
        <w:rPr>
          <w:rFonts w:ascii="Times New Roman" w:eastAsia="方正仿宋_GBK" w:hAnsi="Times New Roman" w:cs="Times New Roman" w:hint="eastAsia"/>
          <w:bCs/>
          <w:kern w:val="0"/>
          <w:sz w:val="32"/>
          <w:szCs w:val="32"/>
        </w:rPr>
        <w:t>2.</w:t>
      </w:r>
      <w:r w:rsidR="00265717">
        <w:rPr>
          <w:rFonts w:ascii="Times New Roman" w:eastAsia="方正仿宋_GBK" w:hAnsi="Times New Roman" w:cs="Times New Roman" w:hint="eastAsia"/>
          <w:bCs/>
          <w:kern w:val="0"/>
          <w:sz w:val="32"/>
          <w:szCs w:val="32"/>
        </w:rPr>
        <w:t>因工程设计变更导致安全生产费用总额发生变化，或者施工单位安全生产费用实际支出超过合同约定的安全生产费用总额，建设单位同意对安全生产费用总额进行调整的，</w:t>
      </w:r>
      <w:r w:rsidR="00265717">
        <w:rPr>
          <w:rFonts w:ascii="Times New Roman" w:eastAsia="方正仿宋_GBK" w:hAnsi="Times New Roman" w:cs="Times New Roman"/>
          <w:bCs/>
          <w:kern w:val="0"/>
          <w:sz w:val="32"/>
          <w:szCs w:val="32"/>
        </w:rPr>
        <w:t>安全生产辅助费</w:t>
      </w:r>
      <w:r w:rsidR="00265717">
        <w:rPr>
          <w:rFonts w:ascii="Times New Roman" w:eastAsia="方正仿宋_GBK" w:hAnsi="Times New Roman" w:cs="Times New Roman" w:hint="eastAsia"/>
          <w:bCs/>
          <w:kern w:val="0"/>
          <w:sz w:val="32"/>
          <w:szCs w:val="32"/>
        </w:rPr>
        <w:t>可以按照确定的比例同步调整。</w:t>
      </w:r>
    </w:p>
    <w:p w:rsidR="00A83709" w:rsidRDefault="00A83709">
      <w:pPr>
        <w:rPr>
          <w:rFonts w:ascii="Times New Roman" w:eastAsia="方正仿宋_GBK" w:hAnsi="Times New Roman" w:cs="Times New Roman"/>
          <w:bCs/>
          <w:kern w:val="0"/>
          <w:sz w:val="32"/>
          <w:szCs w:val="32"/>
        </w:rPr>
      </w:pPr>
    </w:p>
    <w:p w:rsidR="00A83709" w:rsidRDefault="00265717">
      <w:pPr>
        <w:numPr>
          <w:ilvl w:val="0"/>
          <w:numId w:val="1"/>
        </w:numPr>
        <w:outlineLvl w:val="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江苏省公路水运工程安全生产费用计量清单</w:t>
      </w:r>
    </w:p>
    <w:p w:rsidR="00A83709" w:rsidRDefault="00265717">
      <w:pPr>
        <w:ind w:firstLineChars="200" w:firstLine="640"/>
        <w:rPr>
          <w:rFonts w:ascii="Times New Roman" w:eastAsia="方正仿宋_GBK" w:hAnsi="Times New Roman" w:cs="Times New Roman"/>
          <w:bCs/>
          <w:kern w:val="0"/>
          <w:sz w:val="32"/>
          <w:szCs w:val="32"/>
        </w:rPr>
      </w:pPr>
      <w:r>
        <w:rPr>
          <w:rFonts w:ascii="Times New Roman" w:eastAsia="方正仿宋_GBK" w:hAnsi="Times New Roman" w:cs="Times New Roman" w:hint="eastAsia"/>
          <w:bCs/>
          <w:kern w:val="0"/>
          <w:sz w:val="32"/>
          <w:szCs w:val="32"/>
        </w:rPr>
        <w:t>为便于安全生产费用现场计量，依据</w:t>
      </w:r>
      <w:r>
        <w:rPr>
          <w:rFonts w:ascii="Times New Roman" w:eastAsia="方正仿宋_GBK" w:hAnsi="Times New Roman" w:cs="Times New Roman" w:hint="eastAsia"/>
          <w:sz w:val="32"/>
          <w:szCs w:val="32"/>
        </w:rPr>
        <w:t>《公路工程建设项目安全生产费用清单及计量规范》，制定本《计量清单》（见表</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）。施工单位申请计量的安全生产费用计量清单中应当包含子目编码、子目名称、单位、子目特征（规格、型号等）、数量、单价、合价等要素。</w:t>
      </w:r>
    </w:p>
    <w:p w:rsidR="00A83709" w:rsidRDefault="00265717">
      <w:pPr>
        <w:jc w:val="center"/>
        <w:rPr>
          <w:rFonts w:ascii="Times New Roman" w:eastAsia="方正仿宋_GBK" w:hAnsi="Times New Roman" w:cs="Times New Roman"/>
          <w:b/>
          <w:kern w:val="0"/>
          <w:sz w:val="32"/>
          <w:szCs w:val="32"/>
        </w:rPr>
      </w:pPr>
      <w:r>
        <w:rPr>
          <w:rFonts w:ascii="Times New Roman" w:eastAsia="方正仿宋_GBK" w:hAnsi="Times New Roman" w:cs="Times New Roman" w:hint="eastAsia"/>
          <w:b/>
          <w:kern w:val="0"/>
          <w:sz w:val="32"/>
          <w:szCs w:val="32"/>
        </w:rPr>
        <w:t>表</w:t>
      </w:r>
      <w:r>
        <w:rPr>
          <w:rFonts w:ascii="Times New Roman" w:eastAsia="方正仿宋_GBK" w:hAnsi="Times New Roman" w:cs="Times New Roman" w:hint="eastAsia"/>
          <w:b/>
          <w:kern w:val="0"/>
          <w:sz w:val="32"/>
          <w:szCs w:val="32"/>
        </w:rPr>
        <w:t xml:space="preserve">2 </w:t>
      </w:r>
      <w:r>
        <w:rPr>
          <w:rFonts w:ascii="Times New Roman" w:eastAsia="方正仿宋_GBK" w:hAnsi="Times New Roman" w:cs="Times New Roman" w:hint="eastAsia"/>
          <w:b/>
          <w:kern w:val="0"/>
          <w:sz w:val="32"/>
          <w:szCs w:val="32"/>
        </w:rPr>
        <w:t>江苏省公路水运工程安全生产费用计量清单</w:t>
      </w:r>
    </w:p>
    <w:tbl>
      <w:tblPr>
        <w:tblW w:w="9068" w:type="dxa"/>
        <w:jc w:val="center"/>
        <w:tblLayout w:type="fixed"/>
        <w:tblLook w:val="04A0"/>
      </w:tblPr>
      <w:tblGrid>
        <w:gridCol w:w="1665"/>
        <w:gridCol w:w="2425"/>
        <w:gridCol w:w="971"/>
        <w:gridCol w:w="1773"/>
        <w:gridCol w:w="666"/>
        <w:gridCol w:w="798"/>
        <w:gridCol w:w="770"/>
      </w:tblGrid>
      <w:tr w:rsidR="00A83709">
        <w:trPr>
          <w:trHeight w:val="840"/>
          <w:tblHeader/>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子目编码</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子目名称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单位</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kern w:val="0"/>
                <w:szCs w:val="21"/>
              </w:rPr>
            </w:pPr>
            <w:r>
              <w:rPr>
                <w:rFonts w:ascii="楷体_GB2312" w:eastAsia="楷体_GB2312" w:hAnsi="楷体_GB2312" w:cs="楷体_GB2312" w:hint="eastAsia"/>
                <w:b/>
                <w:bCs/>
                <w:color w:val="000000"/>
                <w:kern w:val="0"/>
                <w:szCs w:val="21"/>
              </w:rPr>
              <w:t>子目特征</w:t>
            </w:r>
          </w:p>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（规格、型号等）</w:t>
            </w: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 xml:space="preserve">数量 </w:t>
            </w: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单价（元）</w:t>
            </w: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合价（元）</w:t>
            </w: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安全防护设施与设备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现场围护设施与设备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水马</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锥形桶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防撞沙桶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隔离（防撞）墩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安全护栏网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安全围栏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波形钢板护栏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防护栏杆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扶手索式护栏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盾构箱涵拼装两侧移动护栏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防攀爬螺旋式刀片刺网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车辆阻挡装置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防船舶碰撞设施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猫道防滑底板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防护盖板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张拉防护挡板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安全立网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彩钢瓦围挡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铁马</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ind w:firstLineChars="100" w:firstLine="210"/>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折叠护栏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人车分流护栏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警戒带防护栏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反光保护设施与设备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102-3-1-2-1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反光贴</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kg</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安全反光柱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防撞反光板</w:t>
            </w:r>
            <w:r>
              <w:rPr>
                <w:rStyle w:val="font31"/>
                <w:rFonts w:ascii="楷体_GB2312" w:eastAsia="楷体_GB2312" w:hAnsi="楷体_GB2312" w:cs="楷体_GB2312" w:hint="eastAsia"/>
                <w:sz w:val="21"/>
                <w:szCs w:val="21"/>
              </w:rPr>
              <w:t>/</w:t>
            </w:r>
            <w:r>
              <w:rPr>
                <w:rStyle w:val="font01"/>
                <w:rFonts w:ascii="楷体_GB2312" w:eastAsia="楷体_GB2312" w:hAnsi="楷体_GB2312" w:cs="楷体_GB2312" w:hint="default"/>
                <w:sz w:val="21"/>
                <w:szCs w:val="21"/>
              </w:rPr>
              <w:t>反光装置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漆刷</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安全警报设施与设备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安全报警器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烟雾报警器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防盗报警器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防火、漏电、漏水报警（探测）系统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车辆或机械倒车报警装置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无线电话报警系统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有线电话报警系统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隧道门禁系统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隧道通信系统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隧道人员定位系统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隧道声光报警系统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隧道有毒有害气体检测系统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102-3-1-3-13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隧道施工安全风险监控系统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102-3-1-3-14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限速器（加装）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b/>
                <w:bCs/>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桥梁门禁系统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起重机钢丝绳监测系统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钢丝绳检测仪器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酒精检测仪</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燃气泄漏报警器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燃气紧急切断阀</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color w:val="000000" w:themeColor="text1"/>
                <w:kern w:val="0"/>
                <w:szCs w:val="21"/>
              </w:rPr>
              <w:t>声光报警装置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路面施工门禁系统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宋体" w:cs="楷体_GB2312"/>
                <w:color w:val="000000" w:themeColor="text1"/>
                <w:szCs w:val="21"/>
              </w:rPr>
              <w:t>运输车辆定位系统</w:t>
            </w:r>
            <w:r>
              <w:rPr>
                <w:rFonts w:ascii="楷体_GB2312" w:eastAsia="楷体_GB2312" w:hAnsi="宋体" w:cs="楷体_GB2312" w:hint="eastAsia"/>
                <w:color w:val="000000" w:themeColor="text1"/>
                <w:szCs w:val="21"/>
              </w:rPr>
              <w:t>（加装）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102-3-1-3-24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宋体" w:cs="楷体_GB2312"/>
                <w:color w:val="000000" w:themeColor="text1"/>
                <w:szCs w:val="21"/>
              </w:rPr>
            </w:pPr>
            <w:r>
              <w:rPr>
                <w:rFonts w:ascii="楷体_GB2312" w:eastAsia="楷体_GB2312" w:hAnsi="宋体" w:cs="楷体_GB2312" w:hint="eastAsia"/>
                <w:color w:val="000000" w:themeColor="text1"/>
                <w:szCs w:val="21"/>
              </w:rPr>
              <w:t>压路机防碰撞系统或装置（加装）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高空作业防护设施与设</w:t>
            </w:r>
            <w:r>
              <w:rPr>
                <w:rFonts w:ascii="楷体_GB2312" w:eastAsia="楷体_GB2312" w:hAnsi="楷体_GB2312" w:cs="楷体_GB2312" w:hint="eastAsia"/>
                <w:b/>
                <w:bCs/>
                <w:color w:val="000000"/>
                <w:kern w:val="0"/>
                <w:szCs w:val="21"/>
              </w:rPr>
              <w:lastRenderedPageBreak/>
              <w:t>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102-3-1-4-1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麻绳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钢丝绳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尼龙绳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绳卡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安全扣（链扣）</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缓冲器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防坠器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限位器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限位开关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防脱落装置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安全密目网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防落（坠）网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钢丝网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钢筋网（片）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安全母索</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安全防护吊篮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登高板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安全爬梯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防护棚</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施工安全平台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102-3-1-4-23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建筑爬架网片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color w:val="000000" w:themeColor="text1"/>
                <w:kern w:val="0"/>
                <w:szCs w:val="21"/>
              </w:rPr>
              <w:t>102-3-1-4-24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安全跳板（木）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color w:val="000000" w:themeColor="text1"/>
                <w:kern w:val="0"/>
                <w:szCs w:val="21"/>
              </w:rPr>
              <w:t>102-3-1-4-25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安全跳板（钢制）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color w:val="000000" w:themeColor="text1"/>
                <w:kern w:val="0"/>
                <w:szCs w:val="21"/>
              </w:rPr>
              <w:t>102-3-1-4-25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安全背笼</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102-3-1-4-26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宋体" w:cs="楷体_GB2312"/>
                <w:color w:val="000000" w:themeColor="text1"/>
                <w:szCs w:val="21"/>
              </w:rPr>
              <w:t>移动式防坠气垫</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防爆保护设施与设备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防爆垫</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炮被</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炮垫</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炸药（雷管）临时存放柜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避雷装置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可移动式钢板防护设施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气瓶（气罐）防倾倒、防撞装置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102-3-1-5-8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瓦斯或其他可燃气体隧道机械设备防爆改装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lastRenderedPageBreak/>
              <w:t>102-3-1-5-9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氧气、乙炔防护棚</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themeColor="text1"/>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themeColor="text1"/>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themeColor="text1"/>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themeColor="text1"/>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102-3-1-5-10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气瓶防回火装置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themeColor="text1"/>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themeColor="text1"/>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themeColor="text1"/>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themeColor="text1"/>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rsidP="00591528">
            <w:pPr>
              <w:widowControl/>
              <w:ind w:firstLineChars="100" w:firstLine="210"/>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left"/>
              <w:rPr>
                <w:rFonts w:ascii="楷体_GB2312" w:eastAsia="楷体_GB2312" w:hAnsi="楷体_GB2312" w:cs="楷体_GB2312"/>
                <w:color w:val="000000"/>
                <w:szCs w:val="21"/>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防风防水防滑设施与设备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缆风绳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夹轨器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轨道端部止挡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门式起重机抗风防滑装置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32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风筒布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r>
              <w:rPr>
                <w:rStyle w:val="font51"/>
                <w:rFonts w:ascii="楷体_GB2312" w:eastAsia="楷体_GB2312" w:hAnsi="楷体_GB2312" w:cs="楷体_GB2312" w:hint="eastAsia"/>
                <w:sz w:val="21"/>
                <w:szCs w:val="21"/>
              </w:rPr>
              <w:t>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挡边条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防突水伤害闸门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防滑木条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防滑木板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防滑链</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102-3-1-6-11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防滑钢（铝）板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kg</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102-3-1-6-12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融雪剂</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kg</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102-3-1-6-13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压顶钢管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102-3-1-6-14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地锚</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rPr>
                <w:rFonts w:ascii="楷体_GB2312" w:eastAsia="楷体_GB2312" w:hAnsi="楷体_GB2312" w:cs="楷体_GB2312"/>
                <w:color w:val="000000" w:themeColor="text1"/>
                <w:kern w:val="0"/>
                <w:szCs w:val="21"/>
              </w:rPr>
            </w:pPr>
            <w:r>
              <w:rPr>
                <w:rFonts w:ascii="宋体" w:eastAsia="宋体" w:hAnsi="宋体" w:cs="宋体" w:hint="eastAsia"/>
                <w:color w:val="000000" w:themeColor="text1"/>
                <w:kern w:val="0"/>
                <w:sz w:val="18"/>
                <w:szCs w:val="18"/>
              </w:rPr>
              <w:t>处</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102-3-1-6-15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花篮螺栓</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有毒有害气体防护设施与设备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102-3-1-7-1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甲烷指示报警器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102-3-1-7-2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瓦斯自动检测报警断电装置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102-3-1-7-3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有毒有害气体检测仪器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102-3-1-7-4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液化气隔离箱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警示灯具</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爆（频）闪灯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轮廓灯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投光灯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圆形防水灯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LED</w:t>
            </w:r>
            <w:r>
              <w:rPr>
                <w:rStyle w:val="font01"/>
                <w:rFonts w:ascii="楷体_GB2312" w:eastAsia="楷体_GB2312" w:hAnsi="楷体_GB2312" w:cs="楷体_GB2312" w:hint="default"/>
                <w:sz w:val="21"/>
                <w:szCs w:val="21"/>
              </w:rPr>
              <w:t>防爆荧光灯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肩夹式警示灯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自动升降高杆灯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交通信号灯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102-3-1-8-9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警示灯带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发光指挥棒</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强光手电筒</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发光警示停车牌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灯具防护网罩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102-3-1-8-14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灯具控制器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102-3-1-8-15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防爆灯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102-3-1-8-16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灯架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现场警示设施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102-3-1-9-1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警示标志标牌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102-3-1-9-2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安全警戒（示）线（带、条）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102-3-1-9-3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安全警示旗</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102-3-1-9-4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警示柱（防护桩）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102-3-1-9-5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LED</w:t>
            </w:r>
            <w:r>
              <w:rPr>
                <w:rStyle w:val="font01"/>
                <w:rFonts w:ascii="楷体_GB2312" w:eastAsia="楷体_GB2312" w:hAnsi="楷体_GB2312" w:cs="楷体_GB2312" w:hint="default"/>
                <w:sz w:val="21"/>
                <w:szCs w:val="21"/>
              </w:rPr>
              <w:t>显示屏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102-3-1-9-6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户外防水贴纸</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m2</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102-3-1-9-7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标牌支架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snapToGrid w:val="0"/>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安全用电防护设施与设备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配电箱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漏（触）电保护器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过载保护器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电源隔离开关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紧急开关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漏电开关盒</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绝缘胶带（布）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卷</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高压拉闸杆（绝缘杆）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绝缘电工套管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试电笔</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绝缘垫</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绝缘台（凳）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绝缘梯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架</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断路器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断路器导轨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电力安全脚扣</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降压保护器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102-3-1-10-20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电机防雨罩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交流（直流）接触器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断相保护器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配电箱胶圈</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电箱绝缘板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102-3-1-10-25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设备（电箱）接地保护导线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工业插座</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102-3-1-10-27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焊接作业防雨棚</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102-3-1-10-28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接地圆钢、扁钢、角钢</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根/m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102-3-1-10-29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编织软铜线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电缆线防护槽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绝缘防护套管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绝缘三角支架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绝缘挂钩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铜鼻子</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电缆线桥架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米</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宋体" w:eastAsia="宋体" w:hAnsi="宋体" w:cs="宋体"/>
                <w:color w:val="000000" w:themeColor="text1"/>
                <w:sz w:val="28"/>
                <w:szCs w:val="28"/>
              </w:rPr>
            </w:pPr>
            <w:r>
              <w:rPr>
                <w:rFonts w:ascii="楷体_GB2312" w:eastAsia="楷体_GB2312" w:hAnsi="宋体" w:cs="楷体_GB2312"/>
                <w:color w:val="000000" w:themeColor="text1"/>
                <w:szCs w:val="21"/>
              </w:rPr>
              <w:t>编织软铜带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102-3-1-10-37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宋体" w:cs="楷体_GB2312"/>
                <w:color w:val="000000" w:themeColor="text1"/>
                <w:szCs w:val="21"/>
              </w:rPr>
              <w:t>隔弧板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交通防护设施与设备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交通标志标牌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防眩设施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凸面镜（广角镜）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交通转换导向灯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限高限宽门架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减速带（块）</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道闸</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电子测速仪</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仿真交通指挥员</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安保岗亭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菱形网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102-3-1-11-12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护轮坎</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宋体"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102-3-1-11-12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护轮坎</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宋体" w:cs="楷体_GB2312" w:hint="eastAsia"/>
                <w:color w:val="000000" w:themeColor="text1"/>
                <w:kern w:val="0"/>
                <w:szCs w:val="21"/>
              </w:rPr>
              <w:t>102-3-1-11-13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停车限位器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宋体" w:cs="楷体_GB2312"/>
                <w:color w:val="000000" w:themeColor="text1"/>
                <w:kern w:val="0"/>
                <w:szCs w:val="21"/>
              </w:rPr>
            </w:pPr>
            <w:r>
              <w:rPr>
                <w:rFonts w:ascii="楷体_GB2312" w:eastAsia="楷体_GB2312" w:hAnsi="宋体" w:cs="楷体_GB2312" w:hint="eastAsia"/>
                <w:color w:val="000000" w:themeColor="text1"/>
                <w:kern w:val="0"/>
                <w:szCs w:val="21"/>
              </w:rPr>
              <w:t>102-3-1-11-14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地面应急消防标志、标线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宋体" w:cs="楷体_GB2312"/>
                <w:color w:val="000000" w:themeColor="text1"/>
                <w:kern w:val="0"/>
                <w:szCs w:val="21"/>
              </w:rPr>
            </w:pPr>
            <w:r>
              <w:rPr>
                <w:rFonts w:ascii="楷体_GB2312" w:eastAsia="楷体_GB2312" w:hAnsi="宋体" w:cs="楷体_GB2312" w:hint="eastAsia"/>
                <w:color w:val="000000" w:themeColor="text1"/>
                <w:kern w:val="0"/>
                <w:szCs w:val="21"/>
              </w:rPr>
              <w:t>102-3-1-11-15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rPr>
                <w:rFonts w:ascii="楷体_GB2312" w:eastAsia="楷体_GB2312" w:hAnsi="楷体_GB2312" w:cs="楷体_GB2312"/>
                <w:color w:val="000000" w:themeColor="text1"/>
                <w:kern w:val="0"/>
                <w:szCs w:val="21"/>
              </w:rPr>
            </w:pPr>
            <w:r>
              <w:rPr>
                <w:rFonts w:ascii="楷体_GB2312" w:eastAsia="楷体_GB2312" w:hAnsi="宋体" w:cs="楷体_GB2312"/>
                <w:color w:val="000000" w:themeColor="text1"/>
                <w:szCs w:val="21"/>
              </w:rPr>
              <w:t>仿真警车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应急能力建设与设施设备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lastRenderedPageBreak/>
              <w:t>102-3-2-1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应急预案</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应急预案制修订</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应急预案评审</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灭火器材与设备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灭火器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灭火器箱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灭火器推车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灭火弹</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灭火毯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消防水枪</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消防水带</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消火栓（箱）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消防物品挂架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消防泵</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消防沙</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m³</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消防沙箱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消防沙池</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消防水池</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消防水箱（缸）</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102-3-2-2-18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消防用水</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m³</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color w:val="000000" w:themeColor="text1"/>
                <w:kern w:val="0"/>
                <w:szCs w:val="21"/>
              </w:rPr>
              <w:t>102-3-2-2-19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themeColor="text1"/>
                <w:kern w:val="0"/>
                <w:szCs w:val="21"/>
              </w:rPr>
            </w:pPr>
            <w:r>
              <w:rPr>
                <w:rFonts w:ascii="楷体_GB2312" w:eastAsia="楷体_GB2312" w:hAnsi="楷体_GB2312" w:cs="楷体_GB2312" w:hint="eastAsia"/>
                <w:color w:val="000000" w:themeColor="text1"/>
                <w:kern w:val="0"/>
                <w:szCs w:val="21"/>
              </w:rPr>
              <w:t>微型消防站</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b/>
                <w:bCs/>
                <w:color w:val="000000" w:themeColor="text1"/>
                <w:szCs w:val="21"/>
              </w:rPr>
            </w:pPr>
            <w:r>
              <w:rPr>
                <w:rFonts w:ascii="楷体_GB2312" w:eastAsia="楷体_GB2312" w:hAnsi="楷体_GB2312" w:cs="楷体_GB2312" w:hint="eastAsia"/>
                <w:color w:val="000000" w:themeColor="text1"/>
                <w:szCs w:val="21"/>
              </w:rPr>
              <w:t>座</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102-3-2-2-20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沥青储油罐防火堤</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救灾器材与设备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草（麻）袋</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编织袋（布）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9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阻水袋</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挡水板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消防铲（锹）</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消防镐</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救援担架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桩木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大锤</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撬杠</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橡皮撮箕</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铁锄</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爪钉</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102-3-2-3-14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铁钉</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kg</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铁丝</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kg</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破坏钳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应急照明电线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抽水机</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102-3-2-3-19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潜水泵</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应急物资柜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现场救护室</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间</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泥浆泵</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 xml:space="preserve">防水尼龙布 </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彩条布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102-3-2-3-25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灭火防护服</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事故逃生和紧急避难设施设备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对讲设备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手持式扩音器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口哨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消防斧</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断绳保险器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逃生面具</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氧气呼吸装置</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过滤式自救器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救生圈</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救生衣</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救生浮标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潜水服</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救生抛投器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逃生方向指示贴</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m²</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逃生备用手电</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照明头灯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应急照明灯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手提式防爆应急灯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应急逃生指示灯系统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救生艇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艘</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逃生管（通）道</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102-3-2-4-24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逃生舱</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102-3-2-4-25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水面救援机器人</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急救器材与设备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102-3-2-5-1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急救医疗包（含急救药品）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102-3-2-5-2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急救箱（含急救药品）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102-3-2-5-3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自动体外除颤仪（</w:t>
            </w:r>
            <w:r>
              <w:rPr>
                <w:rStyle w:val="font31"/>
                <w:rFonts w:ascii="楷体_GB2312" w:eastAsia="楷体_GB2312" w:hAnsi="楷体_GB2312" w:cs="楷体_GB2312" w:hint="eastAsia"/>
                <w:sz w:val="21"/>
                <w:szCs w:val="21"/>
              </w:rPr>
              <w:t>AED</w:t>
            </w:r>
            <w:r>
              <w:rPr>
                <w:rStyle w:val="font01"/>
                <w:rFonts w:ascii="楷体_GB2312" w:eastAsia="楷体_GB2312" w:hAnsi="楷体_GB2312" w:cs="楷体_GB2312" w:hint="default"/>
                <w:sz w:val="21"/>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应急演练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102-3-2-6-1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应急演练方案编制</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102-3-2-6-2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应急演练场地租赁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102-3-2-6-3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应急演练设备租赁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102-3-2-6-4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应急演练协作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102-3-2-6-5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应急演练评估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重大风（危）险源辨识评估、监控与信息化</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重大风（危）险源辨识评估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重大风（危）险源辨识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桥梁专项施工安全风险评估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隧道专项施工安全风险评估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边坡专项施工安全风险评估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路基专项施工安全风险评估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路面专项施工安全风险评估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两区三厂专项施工安全风险评估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大临设施专项施工安全风险评估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kern w:val="0"/>
                <w:szCs w:val="21"/>
              </w:rPr>
            </w:pPr>
            <w:r>
              <w:rPr>
                <w:rFonts w:ascii="楷体_GB2312" w:eastAsia="楷体_GB2312" w:hAnsi="楷体_GB2312" w:cs="楷体_GB2312" w:hint="eastAsia"/>
                <w:color w:val="000000"/>
                <w:kern w:val="0"/>
                <w:szCs w:val="21"/>
              </w:rPr>
              <w:t>102-3-3-1-9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kern w:val="0"/>
                <w:szCs w:val="21"/>
              </w:rPr>
            </w:pPr>
            <w:r>
              <w:rPr>
                <w:rFonts w:ascii="楷体_GB2312" w:eastAsia="楷体_GB2312" w:hAnsi="楷体_GB2312" w:cs="楷体_GB2312" w:hint="eastAsia"/>
                <w:color w:val="000000"/>
                <w:kern w:val="0"/>
                <w:szCs w:val="21"/>
              </w:rPr>
              <w:t>施工区域及人员密集区域地质灾害风险评估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kern w:val="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102-3-3-1-10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其他专项安全风险评估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风（危）险源监控</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安全监控系统</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增设、更换监控摄像头</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增设、更换监控屏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增设、更换监控线路</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102-3-3-2-5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增设、更换路由器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增设、更换监控存储设备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安全生产信息化建设、运维和网络安全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9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安全生产信息化建设</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安全信息化系统运维</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102-3-3-3-3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安全信息化系统网络安全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安全生产检查、评价评估、咨询服务和标准化建设</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102-3-4-1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安全生产检查</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kern w:val="0"/>
                <w:szCs w:val="21"/>
              </w:rPr>
            </w:pPr>
            <w:r>
              <w:rPr>
                <w:rFonts w:ascii="楷体_GB2312" w:eastAsia="楷体_GB2312" w:hAnsi="宋体" w:cs="楷体_GB2312" w:hint="eastAsia"/>
                <w:color w:val="000000"/>
                <w:kern w:val="0"/>
                <w:szCs w:val="21"/>
              </w:rPr>
              <w:t>102-3-4-1-1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kern w:val="0"/>
                <w:szCs w:val="21"/>
              </w:rPr>
            </w:pPr>
            <w:r>
              <w:rPr>
                <w:rFonts w:ascii="楷体_GB2312" w:eastAsia="楷体_GB2312" w:hAnsi="宋体" w:cs="楷体_GB2312" w:hint="eastAsia"/>
                <w:color w:val="000000"/>
                <w:kern w:val="0"/>
                <w:szCs w:val="21"/>
              </w:rPr>
              <w:t>安全生产巡查检查车辆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kern w:val="0"/>
                <w:szCs w:val="21"/>
              </w:rPr>
            </w:pPr>
            <w:r>
              <w:rPr>
                <w:rFonts w:ascii="楷体_GB2312" w:eastAsia="楷体_GB2312" w:hAnsi="宋体" w:cs="楷体_GB2312" w:hint="eastAsia"/>
                <w:color w:val="000000"/>
                <w:kern w:val="0"/>
                <w:szCs w:val="21"/>
              </w:rPr>
              <w:t>辆</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themeColor="text1"/>
                <w:szCs w:val="21"/>
              </w:rPr>
            </w:pPr>
            <w:r>
              <w:rPr>
                <w:rFonts w:ascii="楷体_GB2312" w:eastAsia="楷体_GB2312" w:hAnsi="宋体" w:cs="楷体_GB2312" w:hint="eastAsia"/>
                <w:color w:val="000000" w:themeColor="text1"/>
                <w:kern w:val="0"/>
                <w:szCs w:val="21"/>
              </w:rPr>
              <w:t>102-3-4-1-2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游标卡尺</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102-3-4-1-3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执法记录仪</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102-3-4-1-4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卷尺</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102-3-4-1-5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扭力扳手</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宋体" w:cs="楷体_GB2312" w:hint="eastAsia"/>
                <w:color w:val="000000" w:themeColor="text1"/>
                <w:kern w:val="0"/>
                <w:szCs w:val="21"/>
              </w:rPr>
              <w:t>102-3-4-1-6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电阻测试仪</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把</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kern w:val="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kern w:val="0"/>
                <w:szCs w:val="21"/>
              </w:rPr>
            </w:pPr>
            <w:r>
              <w:rPr>
                <w:rFonts w:ascii="楷体_GB2312" w:eastAsia="楷体_GB2312" w:hAnsi="宋体"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kern w:val="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102-3-4-2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安全生产评价与评估</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102-3-4-3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安全生产咨询</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现场作业人员安全防护用品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102-3-5-1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安全防护用品</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安全帽</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顶</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反光背心</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件</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防护坎肩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件</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反光袖标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防护手套</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防护服</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防静电服</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特种作业防护服</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反光雨衣</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防护鞋</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双</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防滑鞋</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双</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帆布鞋盖</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双</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遮光护目镜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防尘眼镜</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lastRenderedPageBreak/>
              <w:t>102-3-5-1-15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防护耳套</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防护耳塞</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护耳器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防护罩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防火罩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防尘（毒）口罩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防尘（毒）面罩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副</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呼吸滤清器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信号绳</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m</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102-3-5-1-24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潜水电话</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安全生产宣传、教育培训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102-3-6-1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安全生产宣传</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安全生产宣传标语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安全生产宣传标牌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安全生产宣传条幅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幅</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安全生产宣传展板</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安全生产宣传图片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张</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安全生产宣传视频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安全生产宣传手册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本</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102-3-6-1-8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新闻媒体宣传</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102-3-6-1-9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color w:val="000000" w:themeColor="text1"/>
                <w:kern w:val="0"/>
                <w:szCs w:val="21"/>
              </w:rPr>
              <w:t>LED安全宣传屏</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个</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102-3-6-2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安全生产教育培训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安全管理人员继续教育</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人</w:t>
            </w:r>
            <w:r>
              <w:rPr>
                <w:rStyle w:val="font31"/>
                <w:rFonts w:ascii="楷体_GB2312" w:eastAsia="楷体_GB2312" w:hAnsi="楷体_GB2312" w:cs="楷体_GB2312" w:hint="eastAsia"/>
                <w:sz w:val="21"/>
                <w:szCs w:val="21"/>
              </w:rPr>
              <w:t>·</w:t>
            </w:r>
            <w:r>
              <w:rPr>
                <w:rStyle w:val="font01"/>
                <w:rFonts w:ascii="楷体_GB2312" w:eastAsia="楷体_GB2312" w:hAnsi="楷体_GB2312" w:cs="楷体_GB2312" w:hint="default"/>
                <w:sz w:val="21"/>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特种作业人员教育培训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人</w:t>
            </w:r>
            <w:r>
              <w:rPr>
                <w:rStyle w:val="font31"/>
                <w:rFonts w:ascii="楷体_GB2312" w:eastAsia="楷体_GB2312" w:hAnsi="楷体_GB2312" w:cs="楷体_GB2312" w:hint="eastAsia"/>
                <w:sz w:val="21"/>
                <w:szCs w:val="21"/>
              </w:rPr>
              <w:t>·</w:t>
            </w:r>
            <w:r>
              <w:rPr>
                <w:rStyle w:val="font01"/>
                <w:rFonts w:ascii="楷体_GB2312" w:eastAsia="楷体_GB2312" w:hAnsi="楷体_GB2312" w:cs="楷体_GB2312" w:hint="default"/>
                <w:sz w:val="21"/>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一线工人安全教育培训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人</w:t>
            </w:r>
            <w:r>
              <w:rPr>
                <w:rStyle w:val="font31"/>
                <w:rFonts w:ascii="楷体_GB2312" w:eastAsia="楷体_GB2312" w:hAnsi="楷体_GB2312" w:cs="楷体_GB2312" w:hint="eastAsia"/>
                <w:sz w:val="21"/>
                <w:szCs w:val="21"/>
              </w:rPr>
              <w:t>·</w:t>
            </w:r>
            <w:r>
              <w:rPr>
                <w:rStyle w:val="font01"/>
                <w:rFonts w:ascii="楷体_GB2312" w:eastAsia="楷体_GB2312" w:hAnsi="楷体_GB2312" w:cs="楷体_GB2312" w:hint="default"/>
                <w:sz w:val="21"/>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安全知识技能竞赛</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安全报纸、杂志购置（订阅）</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安全体验设施设备</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102-3-6-2-7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可视化教育视频</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份</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hint="eastAsia"/>
                <w:color w:val="000000" w:themeColor="text1"/>
                <w:kern w:val="0"/>
                <w:szCs w:val="21"/>
              </w:rPr>
              <w:t>102-3-6-2-8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themeColor="text1"/>
                <w:kern w:val="0"/>
                <w:szCs w:val="21"/>
              </w:rPr>
            </w:pPr>
            <w:r>
              <w:rPr>
                <w:rFonts w:ascii="楷体_GB2312" w:eastAsia="楷体_GB2312" w:hAnsi="楷体_GB2312" w:cs="楷体_GB2312"/>
                <w:color w:val="000000" w:themeColor="text1"/>
                <w:kern w:val="0"/>
                <w:szCs w:val="21"/>
              </w:rPr>
              <w:t>聘请专家开展的安全生产教育培训</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themeColor="text1"/>
                <w:szCs w:val="21"/>
              </w:rPr>
            </w:pPr>
            <w:r>
              <w:rPr>
                <w:rFonts w:ascii="楷体_GB2312" w:eastAsia="楷体_GB2312" w:hAnsi="楷体_GB2312" w:cs="楷体_GB2312" w:hint="eastAsia"/>
                <w:color w:val="000000" w:themeColor="text1"/>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102-3-6-3</w:t>
            </w:r>
          </w:p>
        </w:tc>
        <w:tc>
          <w:tcPr>
            <w:tcW w:w="242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从业人员发现并报告事故隐患的奖励</w:t>
            </w:r>
          </w:p>
        </w:tc>
        <w:tc>
          <w:tcPr>
            <w:tcW w:w="9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人</w:t>
            </w:r>
            <w:r>
              <w:rPr>
                <w:rStyle w:val="font31"/>
                <w:rFonts w:ascii="楷体_GB2312" w:eastAsia="楷体_GB2312" w:hAnsi="楷体_GB2312" w:cs="楷体_GB2312" w:hint="eastAsia"/>
                <w:sz w:val="21"/>
                <w:szCs w:val="21"/>
              </w:rPr>
              <w:t>·</w:t>
            </w:r>
            <w:r>
              <w:rPr>
                <w:rStyle w:val="font01"/>
                <w:rFonts w:ascii="楷体_GB2312" w:eastAsia="楷体_GB2312" w:hAnsi="楷体_GB2312" w:cs="楷体_GB2312" w:hint="default"/>
                <w:sz w:val="21"/>
                <w:szCs w:val="21"/>
              </w:rPr>
              <w:t>次</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left"/>
              <w:rPr>
                <w:rFonts w:ascii="楷体_GB2312" w:eastAsia="楷体_GB2312" w:hAnsi="楷体_GB2312" w:cs="楷体_GB2312"/>
                <w:color w:val="000000"/>
                <w:szCs w:val="21"/>
              </w:rPr>
            </w:pPr>
          </w:p>
        </w:tc>
        <w:tc>
          <w:tcPr>
            <w:tcW w:w="9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84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lastRenderedPageBreak/>
              <w:t>102-3-7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安全生产适用的新技术、新标准、新工艺、新装备的推广应用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102-3-7-1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新技术的推广应用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102-3-7-2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新标准的推广应用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102-3-7-3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新工艺的推广应用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102-3-7-4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新装备的推广应用</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套</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102-3-8</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安全设施及特种设备检测检验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102-3-8-1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安全设施检测检验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b/>
                <w:bCs/>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b/>
                <w:bCs/>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避雷装置检测检验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报警设备检测检验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防滑设施检测检验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安全网（棚）检测检验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有毒有害气体检测仪器检测检验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安全预警系统检测检验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102-3-8-1-7</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应急指示灯系统检测检验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102-3-8-2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特种设备检测检验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架桥机检测检验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电梯检测检验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起重机械检测检验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102-3-8-2-4</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施工升降机检测检验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102-3-8-2-5</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叉车检测检验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102-3-8-2-6</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压力容器检测检验</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56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102-3-8-3</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安全设施及特种设备检定校准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102-3-8-3-1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安全设施检定校准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102-3-8-3-2</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特种设备检定校准</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台</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102-3-9</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安全生产责任保险</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102-3-10</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其他安全生产费</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项</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102-3-10-1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kern w:val="0"/>
                <w:szCs w:val="21"/>
              </w:rPr>
            </w:pPr>
            <w:r>
              <w:rPr>
                <w:rFonts w:ascii="楷体_GB2312" w:eastAsia="楷体_GB2312" w:hAnsi="楷体_GB2312" w:cs="楷体_GB2312" w:hint="eastAsia"/>
                <w:color w:val="000000"/>
                <w:kern w:val="0"/>
                <w:szCs w:val="21"/>
              </w:rPr>
              <w:t>现场交通协管人员</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jc w:val="center"/>
              <w:rPr>
                <w:rFonts w:ascii="楷体_GB2312" w:eastAsia="楷体_GB2312" w:hAnsi="楷体_GB2312" w:cs="楷体_GB2312"/>
                <w:color w:val="000000"/>
                <w:szCs w:val="21"/>
              </w:rPr>
            </w:pPr>
            <w:r>
              <w:rPr>
                <w:rFonts w:ascii="楷体_GB2312" w:eastAsia="楷体_GB2312" w:hAnsi="楷体_GB2312" w:cs="楷体_GB2312" w:hint="eastAsia"/>
                <w:color w:val="000000"/>
                <w:szCs w:val="21"/>
              </w:rPr>
              <w:t>人</w:t>
            </w:r>
            <w:r>
              <w:rPr>
                <w:rFonts w:ascii="宋体" w:eastAsia="宋体" w:hAnsi="宋体" w:cs="宋体" w:hint="eastAsia"/>
                <w:color w:val="000000"/>
                <w:szCs w:val="21"/>
              </w:rPr>
              <w:t>·</w:t>
            </w:r>
            <w:r>
              <w:rPr>
                <w:rFonts w:ascii="楷体_GB2312" w:eastAsia="楷体_GB2312" w:hAnsi="楷体_GB2312" w:cs="楷体_GB2312" w:hint="eastAsia"/>
                <w:color w:val="000000"/>
                <w:szCs w:val="21"/>
              </w:rPr>
              <w:t>工日</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83709" w:rsidRDefault="00A83709">
            <w:pPr>
              <w:rPr>
                <w:rFonts w:ascii="楷体_GB2312" w:eastAsia="楷体_GB2312" w:hAnsi="楷体_GB2312" w:cs="楷体_GB2312"/>
                <w:color w:val="000000"/>
                <w:szCs w:val="21"/>
              </w:rPr>
            </w:pPr>
          </w:p>
        </w:tc>
      </w:tr>
      <w:tr w:rsidR="00A83709">
        <w:trPr>
          <w:trHeight w:val="280"/>
          <w:jc w:val="cent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102-3-11</w:t>
            </w:r>
          </w:p>
        </w:tc>
        <w:tc>
          <w:tcPr>
            <w:tcW w:w="2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left"/>
              <w:textAlignment w:val="center"/>
              <w:rPr>
                <w:rFonts w:ascii="楷体_GB2312" w:eastAsia="楷体_GB2312" w:hAnsi="楷体_GB2312" w:cs="楷体_GB2312"/>
                <w:b/>
                <w:bCs/>
                <w:color w:val="000000"/>
                <w:szCs w:val="21"/>
              </w:rPr>
            </w:pPr>
            <w:r>
              <w:rPr>
                <w:rFonts w:ascii="楷体_GB2312" w:eastAsia="楷体_GB2312" w:hAnsi="楷体_GB2312" w:cs="楷体_GB2312" w:hint="eastAsia"/>
                <w:b/>
                <w:bCs/>
                <w:color w:val="000000"/>
                <w:kern w:val="0"/>
                <w:szCs w:val="21"/>
              </w:rPr>
              <w:t>安全生产辅助费</w:t>
            </w: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_GB2312" w:eastAsia="楷体_GB2312" w:hAnsi="楷体_GB2312" w:cs="楷体_GB2312"/>
                <w:color w:val="000000"/>
                <w:szCs w:val="21"/>
              </w:rPr>
            </w:pPr>
            <w:r>
              <w:rPr>
                <w:rFonts w:ascii="楷体_GB2312" w:eastAsia="楷体_GB2312" w:hAnsi="楷体_GB2312" w:cs="楷体_GB2312" w:hint="eastAsia"/>
                <w:color w:val="000000"/>
                <w:kern w:val="0"/>
                <w:szCs w:val="21"/>
              </w:rPr>
              <w:t>总额</w:t>
            </w:r>
          </w:p>
        </w:tc>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_GB2312" w:eastAsia="楷体_GB2312" w:hAnsi="楷体_GB2312" w:cs="楷体_GB2312"/>
                <w:color w:val="000000"/>
                <w:szCs w:val="21"/>
              </w:rPr>
            </w:pPr>
          </w:p>
        </w:tc>
        <w:tc>
          <w:tcPr>
            <w:tcW w:w="7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_GB2312" w:eastAsia="楷体_GB2312" w:hAnsi="楷体_GB2312" w:cs="楷体_GB2312"/>
                <w:color w:val="000000"/>
                <w:szCs w:val="21"/>
              </w:rPr>
            </w:pPr>
          </w:p>
        </w:tc>
      </w:tr>
    </w:tbl>
    <w:p w:rsidR="00A83709" w:rsidRDefault="00265717">
      <w:pPr>
        <w:rPr>
          <w:rFonts w:ascii="楷体_GB2312" w:eastAsia="楷体_GB2312" w:hAnsi="楷体_GB2312" w:cs="楷体_GB2312"/>
          <w:b/>
          <w:bCs/>
          <w:color w:val="000000"/>
          <w:kern w:val="0"/>
          <w:szCs w:val="21"/>
        </w:rPr>
      </w:pPr>
      <w:r>
        <w:rPr>
          <w:rFonts w:ascii="楷体_GB2312" w:eastAsia="楷体_GB2312" w:hAnsi="楷体_GB2312" w:cs="楷体_GB2312" w:hint="eastAsia"/>
          <w:b/>
          <w:bCs/>
          <w:color w:val="000000"/>
          <w:kern w:val="0"/>
          <w:szCs w:val="21"/>
        </w:rPr>
        <w:lastRenderedPageBreak/>
        <w:t>注：施工单位提供的《计量清单》无需包含“摊销类别参考”列。</w:t>
      </w:r>
    </w:p>
    <w:p w:rsidR="00A83709" w:rsidRDefault="00A83709">
      <w:pPr>
        <w:rPr>
          <w:rFonts w:ascii="楷体_GB2312" w:eastAsia="楷体_GB2312" w:hAnsi="楷体_GB2312" w:cs="楷体_GB2312"/>
          <w:b/>
          <w:bCs/>
          <w:color w:val="000000"/>
          <w:kern w:val="0"/>
          <w:szCs w:val="21"/>
        </w:rPr>
      </w:pPr>
    </w:p>
    <w:p w:rsidR="00A83709" w:rsidRDefault="00265717">
      <w:pPr>
        <w:numPr>
          <w:ilvl w:val="0"/>
          <w:numId w:val="1"/>
        </w:numPr>
        <w:outlineLvl w:val="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江苏省公路水运工程安全生产费用负面清单</w:t>
      </w:r>
    </w:p>
    <w:p w:rsidR="00A83709" w:rsidRDefault="00265717">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为进一步明确安全生产费用使用范围，减少安全生产费用计量过程中的争议，依据应急管理部发布的《</w:t>
      </w:r>
      <w:r>
        <w:rPr>
          <w:rFonts w:ascii="Times New Roman" w:eastAsia="方正仿宋_GBK" w:hAnsi="Times New Roman" w:cs="Times New Roman" w:hint="eastAsia"/>
          <w:sz w:val="32"/>
          <w:szCs w:val="32"/>
        </w:rPr>
        <w:t>&lt;</w:t>
      </w:r>
      <w:r>
        <w:rPr>
          <w:rFonts w:ascii="Times New Roman" w:eastAsia="方正仿宋_GBK" w:hAnsi="Times New Roman" w:cs="Times New Roman" w:hint="eastAsia"/>
          <w:sz w:val="32"/>
          <w:szCs w:val="32"/>
        </w:rPr>
        <w:t>企业安全生产费用提取和使用管理办法</w:t>
      </w:r>
      <w:r>
        <w:rPr>
          <w:rFonts w:ascii="Times New Roman" w:eastAsia="方正仿宋_GBK" w:hAnsi="Times New Roman" w:cs="Times New Roman" w:hint="eastAsia"/>
          <w:sz w:val="32"/>
          <w:szCs w:val="32"/>
        </w:rPr>
        <w:t>&gt;</w:t>
      </w:r>
      <w:r>
        <w:rPr>
          <w:rFonts w:ascii="Times New Roman" w:eastAsia="方正仿宋_GBK" w:hAnsi="Times New Roman" w:cs="Times New Roman" w:hint="eastAsia"/>
          <w:sz w:val="32"/>
          <w:szCs w:val="32"/>
        </w:rPr>
        <w:t>解读》和交通运输部《公路水运工程安全生产费用管理办法》，结合江苏省实际情况，制定《负面清单》（见表</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w:t>
      </w:r>
    </w:p>
    <w:p w:rsidR="00A83709" w:rsidRDefault="00265717">
      <w:pPr>
        <w:jc w:val="center"/>
        <w:rPr>
          <w:rFonts w:ascii="Times New Roman" w:eastAsia="方正仿宋_GBK" w:hAnsi="Times New Roman" w:cs="Times New Roman"/>
          <w:b/>
          <w:kern w:val="0"/>
          <w:sz w:val="32"/>
          <w:szCs w:val="32"/>
        </w:rPr>
      </w:pPr>
      <w:r>
        <w:rPr>
          <w:rFonts w:ascii="Times New Roman" w:eastAsia="方正仿宋_GBK" w:hAnsi="Times New Roman" w:cs="Times New Roman" w:hint="eastAsia"/>
          <w:b/>
          <w:kern w:val="0"/>
          <w:sz w:val="32"/>
          <w:szCs w:val="32"/>
        </w:rPr>
        <w:t>表</w:t>
      </w:r>
      <w:r>
        <w:rPr>
          <w:rFonts w:ascii="Times New Roman" w:eastAsia="方正仿宋_GBK" w:hAnsi="Times New Roman" w:cs="Times New Roman" w:hint="eastAsia"/>
          <w:b/>
          <w:kern w:val="0"/>
          <w:sz w:val="32"/>
          <w:szCs w:val="32"/>
        </w:rPr>
        <w:t xml:space="preserve">3 </w:t>
      </w:r>
      <w:r>
        <w:rPr>
          <w:rFonts w:ascii="Times New Roman" w:eastAsia="方正仿宋_GBK" w:hAnsi="Times New Roman" w:cs="Times New Roman"/>
          <w:b/>
          <w:kern w:val="0"/>
          <w:sz w:val="32"/>
          <w:szCs w:val="32"/>
        </w:rPr>
        <w:t>江苏省公路水运工程安全生产费用负面清单</w:t>
      </w:r>
    </w:p>
    <w:tbl>
      <w:tblPr>
        <w:tblW w:w="9038" w:type="dxa"/>
        <w:jc w:val="center"/>
        <w:tblLook w:val="04A0"/>
      </w:tblPr>
      <w:tblGrid>
        <w:gridCol w:w="700"/>
        <w:gridCol w:w="2111"/>
        <w:gridCol w:w="6227"/>
      </w:tblGrid>
      <w:tr w:rsidR="00A83709">
        <w:trPr>
          <w:trHeight w:val="772"/>
          <w:tblHeader/>
          <w:jc w:val="center"/>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b/>
                <w:bCs/>
                <w:color w:val="000000"/>
                <w:sz w:val="24"/>
              </w:rPr>
            </w:pPr>
            <w:r>
              <w:rPr>
                <w:rFonts w:ascii="楷体" w:eastAsia="楷体" w:hAnsi="楷体" w:cs="楷体" w:hint="eastAsia"/>
                <w:b/>
                <w:bCs/>
                <w:color w:val="000000"/>
                <w:kern w:val="0"/>
                <w:sz w:val="24"/>
              </w:rPr>
              <w:t>序号</w:t>
            </w:r>
          </w:p>
        </w:tc>
        <w:tc>
          <w:tcPr>
            <w:tcW w:w="21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b/>
                <w:bCs/>
                <w:color w:val="000000"/>
                <w:sz w:val="24"/>
              </w:rPr>
            </w:pPr>
            <w:r>
              <w:rPr>
                <w:rFonts w:ascii="楷体" w:eastAsia="楷体" w:hAnsi="楷体" w:cs="楷体" w:hint="eastAsia"/>
                <w:b/>
                <w:bCs/>
                <w:color w:val="000000"/>
                <w:kern w:val="0"/>
                <w:sz w:val="24"/>
              </w:rPr>
              <w:t>类 别</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b/>
                <w:bCs/>
                <w:color w:val="000000"/>
                <w:sz w:val="24"/>
              </w:rPr>
            </w:pPr>
            <w:r>
              <w:rPr>
                <w:rFonts w:ascii="楷体" w:eastAsia="楷体" w:hAnsi="楷体" w:cs="楷体" w:hint="eastAsia"/>
                <w:b/>
                <w:bCs/>
                <w:color w:val="000000"/>
                <w:kern w:val="0"/>
                <w:sz w:val="24"/>
              </w:rPr>
              <w:t>名 称</w:t>
            </w:r>
          </w:p>
        </w:tc>
      </w:tr>
      <w:tr w:rsidR="00A83709">
        <w:trPr>
          <w:trHeight w:val="401"/>
          <w:jc w:val="center"/>
        </w:trPr>
        <w:tc>
          <w:tcPr>
            <w:tcW w:w="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一</w:t>
            </w:r>
          </w:p>
        </w:tc>
        <w:tc>
          <w:tcPr>
            <w:tcW w:w="21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完善、改造和维护安全防护设施设备支出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1.“三同时”要求初期投入的安全设施支出。</w:t>
            </w:r>
          </w:p>
        </w:tc>
      </w:tr>
      <w:tr w:rsidR="00A83709">
        <w:trPr>
          <w:trHeight w:val="401"/>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2.非正常损耗（如质量不合格、失窃）导致的费用。</w:t>
            </w:r>
          </w:p>
        </w:tc>
      </w:tr>
      <w:tr w:rsidR="00A83709">
        <w:trPr>
          <w:trHeight w:val="401"/>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3.因第三方责任损坏（如被车撞毁）导致的费用。</w:t>
            </w:r>
          </w:p>
        </w:tc>
      </w:tr>
      <w:tr w:rsidR="00A83709">
        <w:trPr>
          <w:trHeight w:val="443"/>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sz w:val="24"/>
              </w:rPr>
              <w:t>4.非安全专用的防护设施设备的维修保养费用</w:t>
            </w:r>
          </w:p>
        </w:tc>
      </w:tr>
      <w:tr w:rsidR="00A83709">
        <w:trPr>
          <w:trHeight w:val="401"/>
          <w:jc w:val="center"/>
        </w:trPr>
        <w:tc>
          <w:tcPr>
            <w:tcW w:w="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二</w:t>
            </w:r>
          </w:p>
        </w:tc>
        <w:tc>
          <w:tcPr>
            <w:tcW w:w="21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应急能力建设支出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1.应急救援人员工资及劳务费。</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2.外援救护服务支出，如应急救援协议年费、外协医疗急救服务年费。</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3.生产安全事故发生后的应急处置、现场清理、人员接待、伤害赔偿与补助、抚恤金、罚款等费用。</w:t>
            </w:r>
          </w:p>
        </w:tc>
      </w:tr>
      <w:tr w:rsidR="00A83709">
        <w:trPr>
          <w:trHeight w:val="772"/>
          <w:jc w:val="center"/>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kern w:val="0"/>
                <w:sz w:val="24"/>
              </w:rPr>
            </w:pPr>
            <w:r>
              <w:rPr>
                <w:rFonts w:ascii="楷体" w:eastAsia="楷体" w:hAnsi="楷体" w:cs="楷体" w:hint="eastAsia"/>
                <w:color w:val="000000"/>
                <w:kern w:val="0"/>
                <w:sz w:val="24"/>
              </w:rPr>
              <w:t>三</w:t>
            </w:r>
          </w:p>
        </w:tc>
        <w:tc>
          <w:tcPr>
            <w:tcW w:w="21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转移机械设备使用及人员安置支出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台风、暴雨、洪水、泥石流等自然灾害或险情发生的机械设备撤离费用。</w:t>
            </w:r>
          </w:p>
        </w:tc>
      </w:tr>
      <w:tr w:rsidR="00A83709">
        <w:trPr>
          <w:trHeight w:val="772"/>
          <w:jc w:val="center"/>
        </w:trPr>
        <w:tc>
          <w:tcPr>
            <w:tcW w:w="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四</w:t>
            </w:r>
          </w:p>
        </w:tc>
        <w:tc>
          <w:tcPr>
            <w:tcW w:w="21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重大风（危）险源检测、评估、监测监控支出，安全风险分级管控和事故隐患排查治理支出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 xml:space="preserve">1.与工程项目无关的重大风（危）险源检测、评估、监控，安全风险分级管控和事故隐患排查整改支出。 </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2.重大风（危）险源发生起火、爆炸、毒气泄漏而发生的救援、善后处理等费用。</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3.隐患项目治理过程中环保治理、职业病防护设施“三同时”支出。</w:t>
            </w:r>
          </w:p>
        </w:tc>
      </w:tr>
      <w:tr w:rsidR="00A83709">
        <w:trPr>
          <w:trHeight w:val="401"/>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4.行政主管部门因项目管理不到位等原因处以的罚款。</w:t>
            </w:r>
          </w:p>
        </w:tc>
      </w:tr>
      <w:tr w:rsidR="00A83709">
        <w:trPr>
          <w:trHeight w:val="1143"/>
          <w:jc w:val="center"/>
        </w:trPr>
        <w:tc>
          <w:tcPr>
            <w:tcW w:w="700" w:type="dxa"/>
            <w:tcBorders>
              <w:top w:val="single" w:sz="4" w:space="0" w:color="000000"/>
              <w:left w:val="single" w:sz="4" w:space="0" w:color="000000"/>
              <w:bottom w:val="single" w:sz="4" w:space="0" w:color="auto"/>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sz w:val="24"/>
              </w:rPr>
              <w:lastRenderedPageBreak/>
              <w:t>五</w:t>
            </w:r>
          </w:p>
        </w:tc>
        <w:tc>
          <w:tcPr>
            <w:tcW w:w="2111" w:type="dxa"/>
            <w:tcBorders>
              <w:top w:val="single" w:sz="4" w:space="0" w:color="000000"/>
              <w:left w:val="single" w:sz="4" w:space="0" w:color="000000"/>
              <w:bottom w:val="single" w:sz="4" w:space="0" w:color="auto"/>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安全生产信息化建设、运维和网络安全支出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与工程项目安全生产无直接关系或者非安全生产专用的安全生产信息化建设、运维和网络安全支出。</w:t>
            </w:r>
          </w:p>
        </w:tc>
      </w:tr>
      <w:tr w:rsidR="00A83709">
        <w:trPr>
          <w:trHeight w:val="772"/>
          <w:jc w:val="center"/>
        </w:trPr>
        <w:tc>
          <w:tcPr>
            <w:tcW w:w="7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sz w:val="24"/>
              </w:rPr>
              <w:t>六</w:t>
            </w:r>
          </w:p>
        </w:tc>
        <w:tc>
          <w:tcPr>
            <w:tcW w:w="21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sz w:val="24"/>
              </w:rPr>
              <w:t>安全生产检查、安全设备设施检测、安全评估评价、评审、咨询和标准化建设支出</w:t>
            </w:r>
          </w:p>
        </w:tc>
        <w:tc>
          <w:tcPr>
            <w:tcW w:w="6227" w:type="dxa"/>
            <w:tcBorders>
              <w:top w:val="single" w:sz="4" w:space="0" w:color="000000"/>
              <w:left w:val="single" w:sz="4" w:space="0" w:color="auto"/>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w:t>
            </w:r>
            <w:r>
              <w:rPr>
                <w:rStyle w:val="font21"/>
                <w:rFonts w:ascii="楷体" w:eastAsia="楷体" w:hAnsi="楷体" w:cs="楷体" w:hint="default"/>
                <w:sz w:val="24"/>
                <w:szCs w:val="24"/>
              </w:rPr>
              <w:t>新建、改建、扩建项目落实安全设施“三同时”要求需要开展的安全预评价、安全验收评价支出</w:t>
            </w:r>
            <w:r>
              <w:rPr>
                <w:rFonts w:ascii="楷体" w:eastAsia="楷体" w:hAnsi="楷体" w:cs="楷体" w:hint="eastAsia"/>
                <w:color w:val="000000"/>
                <w:kern w:val="0"/>
                <w:sz w:val="24"/>
              </w:rPr>
              <w:t>。</w:t>
            </w:r>
          </w:p>
        </w:tc>
      </w:tr>
      <w:tr w:rsidR="00A83709">
        <w:trPr>
          <w:trHeight w:val="772"/>
          <w:jc w:val="center"/>
        </w:trPr>
        <w:tc>
          <w:tcPr>
            <w:tcW w:w="700" w:type="dxa"/>
            <w:vMerge/>
            <w:tcBorders>
              <w:top w:val="single" w:sz="4" w:space="0" w:color="auto"/>
              <w:left w:val="single" w:sz="4" w:space="0" w:color="auto"/>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auto"/>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auto"/>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2.新建、改建、扩建项目规划设计阶段安全评价，法律法规规定的涉及铁路、公路、航道和管线等工程项目的专项评价支出。</w:t>
            </w:r>
          </w:p>
        </w:tc>
      </w:tr>
      <w:tr w:rsidR="00A83709">
        <w:trPr>
          <w:trHeight w:val="772"/>
          <w:jc w:val="center"/>
        </w:trPr>
        <w:tc>
          <w:tcPr>
            <w:tcW w:w="700" w:type="dxa"/>
            <w:vMerge/>
            <w:tcBorders>
              <w:top w:val="single" w:sz="4" w:space="0" w:color="auto"/>
              <w:left w:val="single" w:sz="4" w:space="0" w:color="auto"/>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auto"/>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auto"/>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3.与安全生产无直接相关的体系审核、报告审核、专家工时费用等服务支出。</w:t>
            </w:r>
          </w:p>
        </w:tc>
      </w:tr>
      <w:tr w:rsidR="00A83709">
        <w:trPr>
          <w:trHeight w:val="772"/>
          <w:jc w:val="center"/>
        </w:trPr>
        <w:tc>
          <w:tcPr>
            <w:tcW w:w="700" w:type="dxa"/>
            <w:vMerge/>
            <w:tcBorders>
              <w:top w:val="single" w:sz="4" w:space="0" w:color="auto"/>
              <w:left w:val="single" w:sz="4" w:space="0" w:color="auto"/>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auto"/>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auto"/>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4.创建相关示范项目、创优等第三方咨询、审核、专家工时费用支出。</w:t>
            </w:r>
          </w:p>
        </w:tc>
      </w:tr>
      <w:tr w:rsidR="00A83709">
        <w:trPr>
          <w:trHeight w:val="1143"/>
          <w:jc w:val="center"/>
        </w:trPr>
        <w:tc>
          <w:tcPr>
            <w:tcW w:w="700" w:type="dxa"/>
            <w:vMerge w:val="restart"/>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七</w:t>
            </w:r>
          </w:p>
        </w:tc>
        <w:tc>
          <w:tcPr>
            <w:tcW w:w="2111" w:type="dxa"/>
            <w:vMerge w:val="restart"/>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现场作业人员安全防护用品支出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1.职工防寒、防暑物品以及普通工作服、洗护用品等劳保用品支出（按照《个体防护装备配备规范》（GB39800）要求为现场作业人员配备使用的防护用品和《计量清单》中已明确的子目除外）。</w:t>
            </w:r>
          </w:p>
        </w:tc>
      </w:tr>
      <w:tr w:rsidR="00A83709">
        <w:trPr>
          <w:trHeight w:val="401"/>
          <w:jc w:val="center"/>
        </w:trPr>
        <w:tc>
          <w:tcPr>
            <w:tcW w:w="700"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w:t>
            </w:r>
            <w:r>
              <w:rPr>
                <w:rStyle w:val="font21"/>
                <w:rFonts w:ascii="楷体" w:eastAsia="楷体" w:hAnsi="楷体" w:cs="楷体" w:hint="default"/>
                <w:sz w:val="24"/>
                <w:szCs w:val="24"/>
              </w:rPr>
              <w:t>防疫物资购置支出</w:t>
            </w:r>
            <w:r>
              <w:rPr>
                <w:rFonts w:ascii="楷体" w:eastAsia="楷体" w:hAnsi="楷体" w:cs="楷体" w:hint="eastAsia"/>
                <w:color w:val="000000"/>
                <w:kern w:val="0"/>
                <w:sz w:val="24"/>
              </w:rPr>
              <w:t>。</w:t>
            </w:r>
          </w:p>
        </w:tc>
      </w:tr>
      <w:tr w:rsidR="00A83709">
        <w:trPr>
          <w:trHeight w:val="772"/>
          <w:jc w:val="center"/>
        </w:trPr>
        <w:tc>
          <w:tcPr>
            <w:tcW w:w="700" w:type="dxa"/>
            <w:vMerge w:val="restart"/>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八</w:t>
            </w:r>
          </w:p>
        </w:tc>
        <w:tc>
          <w:tcPr>
            <w:tcW w:w="2111" w:type="dxa"/>
            <w:vMerge w:val="restart"/>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sz w:val="24"/>
              </w:rPr>
              <w:t>安全生产宣传、教育、培训和从业人员发现并报告事故隐患的奖励支出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1.项目负责人、专职安全生产管理人员、特种设备作业人员参加非安全生产岗前培训费、考试费、办证费等相关培训教育支出。</w:t>
            </w:r>
          </w:p>
        </w:tc>
      </w:tr>
      <w:tr w:rsidR="00A83709">
        <w:trPr>
          <w:trHeight w:val="772"/>
          <w:jc w:val="center"/>
        </w:trPr>
        <w:tc>
          <w:tcPr>
            <w:tcW w:w="700"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2.建设、监理或施工单位与工程的安全生产无直接关系的广告宣传支出。</w:t>
            </w:r>
          </w:p>
        </w:tc>
      </w:tr>
      <w:tr w:rsidR="00A83709">
        <w:trPr>
          <w:trHeight w:val="772"/>
          <w:jc w:val="center"/>
        </w:trPr>
        <w:tc>
          <w:tcPr>
            <w:tcW w:w="700"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auto"/>
              <w:left w:val="single" w:sz="4" w:space="0" w:color="000000"/>
              <w:bottom w:val="single" w:sz="4" w:space="0" w:color="auto"/>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3.除从业人员发现并报告事故隐患外的其他安全生产考核奖励支出。</w:t>
            </w:r>
          </w:p>
        </w:tc>
      </w:tr>
      <w:tr w:rsidR="00A83709">
        <w:trPr>
          <w:trHeight w:val="772"/>
          <w:jc w:val="center"/>
        </w:trPr>
        <w:tc>
          <w:tcPr>
            <w:tcW w:w="700" w:type="dxa"/>
            <w:tcBorders>
              <w:top w:val="single" w:sz="4" w:space="0" w:color="auto"/>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九</w:t>
            </w:r>
          </w:p>
        </w:tc>
        <w:tc>
          <w:tcPr>
            <w:tcW w:w="2111" w:type="dxa"/>
            <w:tcBorders>
              <w:top w:val="single" w:sz="4" w:space="0" w:color="auto"/>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安全“四新”推广应用支出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“四新”（新技术、新标准、新工艺、新装备）的前期研究、开发等支出。</w:t>
            </w:r>
          </w:p>
        </w:tc>
      </w:tr>
      <w:tr w:rsidR="00A83709">
        <w:trPr>
          <w:trHeight w:val="1007"/>
          <w:jc w:val="center"/>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十</w:t>
            </w:r>
          </w:p>
        </w:tc>
        <w:tc>
          <w:tcPr>
            <w:tcW w:w="21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工程临时辅助设施、特种设备检测检验、检定校准支出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泥浆泵、搅拌机、抹平机、钢筋切断机、挖机、旋挖钻、装载机等普通施工机械设备的购置、使用、维护、保养以及检测检验、检定校准等支出。</w:t>
            </w:r>
          </w:p>
        </w:tc>
      </w:tr>
      <w:tr w:rsidR="00A83709">
        <w:trPr>
          <w:trHeight w:val="772"/>
          <w:jc w:val="center"/>
        </w:trPr>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十一</w:t>
            </w:r>
          </w:p>
        </w:tc>
        <w:tc>
          <w:tcPr>
            <w:tcW w:w="21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安全生产责任保险支出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法定安全生产责任保险之外的其他保险费用（如施工单位为施工人员办理的团体人身意外伤害险或个人意外伤害保险，以及职业病防治、工伤保险、医疗保险等应在企业管理费或者规费中列支的相关保险费用）。</w:t>
            </w:r>
          </w:p>
        </w:tc>
      </w:tr>
      <w:tr w:rsidR="00A83709">
        <w:trPr>
          <w:trHeight w:val="401"/>
          <w:jc w:val="center"/>
        </w:trPr>
        <w:tc>
          <w:tcPr>
            <w:tcW w:w="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jc w:val="center"/>
              <w:textAlignment w:val="center"/>
              <w:rPr>
                <w:rFonts w:ascii="楷体" w:eastAsia="楷体" w:hAnsi="楷体" w:cs="楷体"/>
                <w:color w:val="000000"/>
                <w:sz w:val="24"/>
              </w:rPr>
            </w:pPr>
            <w:r>
              <w:rPr>
                <w:rFonts w:ascii="楷体" w:eastAsia="楷体" w:hAnsi="楷体" w:cs="楷体" w:hint="eastAsia"/>
                <w:color w:val="000000"/>
                <w:kern w:val="0"/>
                <w:sz w:val="24"/>
              </w:rPr>
              <w:t>十二</w:t>
            </w:r>
          </w:p>
        </w:tc>
        <w:tc>
          <w:tcPr>
            <w:tcW w:w="21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其它直接相关支出</w:t>
            </w: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1.实施建筑工人实名制管理支出。</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2.建设施工单位为员工租房办公生活的租金、工地板房、集装箱式临建设施支出。</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3.专职或兼职安全管理人员的薪酬、社保、岗位风险津贴，保安岗位人员工资。</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4.爆炸品库建设以及购买生产用爆破器材、爆炸品费用支出。</w:t>
            </w:r>
          </w:p>
        </w:tc>
      </w:tr>
      <w:tr w:rsidR="00A83709">
        <w:trPr>
          <w:trHeight w:val="772"/>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5.职业病危害因素检测、</w:t>
            </w:r>
            <w:r>
              <w:rPr>
                <w:rStyle w:val="font21"/>
                <w:rFonts w:ascii="楷体" w:eastAsia="楷体" w:hAnsi="楷体" w:cs="楷体" w:hint="default"/>
                <w:sz w:val="24"/>
                <w:szCs w:val="24"/>
              </w:rPr>
              <w:t>职业健康体检以及职业病诊断、鉴定、治疗、康复费用</w:t>
            </w:r>
            <w:r>
              <w:rPr>
                <w:rFonts w:ascii="楷体" w:eastAsia="楷体" w:hAnsi="楷体" w:cs="楷体" w:hint="eastAsia"/>
                <w:color w:val="000000"/>
                <w:kern w:val="0"/>
                <w:sz w:val="24"/>
              </w:rPr>
              <w:t>。</w:t>
            </w:r>
          </w:p>
        </w:tc>
      </w:tr>
      <w:tr w:rsidR="00A83709">
        <w:trPr>
          <w:trHeight w:val="435"/>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6.新建、改建、扩建工程边施工边维持通车或者通航，为了保证公路或者铁路运营安全、通航安全的相关保通费用支出</w:t>
            </w:r>
          </w:p>
        </w:tc>
      </w:tr>
      <w:tr w:rsidR="00A83709">
        <w:trPr>
          <w:trHeight w:val="435"/>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7.在工程量清单其他子目单价、合价或者费率中已包含，或者根据招标文件、设计图纸、相关计价依据等能够清晰界定的相关施工措施支出。</w:t>
            </w:r>
          </w:p>
        </w:tc>
      </w:tr>
      <w:tr w:rsidR="00A83709">
        <w:trPr>
          <w:trHeight w:val="435"/>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kern w:val="0"/>
                <w:sz w:val="24"/>
              </w:rPr>
            </w:pPr>
            <w:r>
              <w:rPr>
                <w:rFonts w:ascii="楷体" w:eastAsia="楷体" w:hAnsi="楷体" w:cs="楷体" w:hint="eastAsia"/>
                <w:color w:val="000000"/>
                <w:kern w:val="0"/>
                <w:sz w:val="24"/>
              </w:rPr>
              <w:t>8.依据相关法律法规、政策文件或者标准规范规定不应列入安全生产费用支出的其他费用。</w:t>
            </w:r>
          </w:p>
        </w:tc>
      </w:tr>
      <w:tr w:rsidR="00A83709">
        <w:trPr>
          <w:trHeight w:val="435"/>
          <w:jc w:val="center"/>
        </w:trPr>
        <w:tc>
          <w:tcPr>
            <w:tcW w:w="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jc w:val="center"/>
              <w:rPr>
                <w:rFonts w:ascii="楷体" w:eastAsia="楷体" w:hAnsi="楷体" w:cs="楷体"/>
                <w:color w:val="000000"/>
                <w:sz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A83709">
            <w:pPr>
              <w:rPr>
                <w:rFonts w:ascii="楷体" w:eastAsia="楷体" w:hAnsi="楷体" w:cs="楷体"/>
                <w:color w:val="000000"/>
                <w:sz w:val="24"/>
              </w:rPr>
            </w:pPr>
          </w:p>
        </w:tc>
        <w:tc>
          <w:tcPr>
            <w:tcW w:w="62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83709" w:rsidRDefault="00265717">
            <w:pPr>
              <w:widowControl/>
              <w:textAlignment w:val="center"/>
              <w:rPr>
                <w:rFonts w:ascii="楷体" w:eastAsia="楷体" w:hAnsi="楷体" w:cs="楷体"/>
                <w:color w:val="000000"/>
                <w:sz w:val="24"/>
              </w:rPr>
            </w:pPr>
            <w:r>
              <w:rPr>
                <w:rFonts w:ascii="楷体" w:eastAsia="楷体" w:hAnsi="楷体" w:cs="楷体" w:hint="eastAsia"/>
                <w:color w:val="000000"/>
                <w:kern w:val="0"/>
                <w:sz w:val="24"/>
              </w:rPr>
              <w:t>9.建设单位和监理单位、施工单位共同认定的其他不属于安全生产费用的支出。</w:t>
            </w:r>
          </w:p>
        </w:tc>
      </w:tr>
    </w:tbl>
    <w:p w:rsidR="00A83709" w:rsidRDefault="00A83709">
      <w:pPr>
        <w:ind w:firstLineChars="200" w:firstLine="420"/>
        <w:rPr>
          <w:rFonts w:ascii="楷体" w:eastAsia="楷体" w:hAnsi="楷体" w:cs="宋体"/>
          <w:bCs/>
          <w:kern w:val="0"/>
          <w:szCs w:val="21"/>
        </w:rPr>
      </w:pPr>
    </w:p>
    <w:p w:rsidR="00A83709" w:rsidRDefault="00A83709">
      <w:pPr>
        <w:rPr>
          <w:rFonts w:ascii="Times New Roman" w:eastAsia="方正仿宋_GBK" w:hAnsi="Times New Roman" w:cs="Times New Roman"/>
          <w:bCs/>
          <w:kern w:val="0"/>
          <w:sz w:val="32"/>
          <w:szCs w:val="32"/>
        </w:rPr>
      </w:pPr>
    </w:p>
    <w:sectPr w:rsidR="00A83709" w:rsidSect="00A83709">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7BD6" w:rsidRDefault="00D77BD6" w:rsidP="00A83709">
      <w:r>
        <w:separator/>
      </w:r>
    </w:p>
  </w:endnote>
  <w:endnote w:type="continuationSeparator" w:id="1">
    <w:p w:rsidR="00D77BD6" w:rsidRDefault="00D77BD6" w:rsidP="00A837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709" w:rsidRDefault="00B004DB">
    <w:pPr>
      <w:pStyle w:val="a5"/>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next-textbox:#_x0000_s1026;mso-fit-shape-to-text:t" inset="0,0,0,0">
            <w:txbxContent>
              <w:p w:rsidR="00A83709" w:rsidRDefault="00265717">
                <w:pPr>
                  <w:pStyle w:val="a5"/>
                  <w:rPr>
                    <w:rFonts w:ascii="Times New Roman" w:hAnsi="Times New Roman" w:cs="Times New Roman"/>
                    <w:sz w:val="28"/>
                    <w:szCs w:val="44"/>
                  </w:rPr>
                </w:pPr>
                <w:r>
                  <w:rPr>
                    <w:rFonts w:ascii="Times New Roman" w:hAnsi="Times New Roman" w:cs="Times New Roman"/>
                    <w:sz w:val="28"/>
                    <w:szCs w:val="44"/>
                  </w:rPr>
                  <w:t xml:space="preserve">— </w:t>
                </w:r>
                <w:r w:rsidR="00B004DB">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sidR="00B004DB">
                  <w:rPr>
                    <w:rFonts w:ascii="Times New Roman" w:hAnsi="Times New Roman" w:cs="Times New Roman"/>
                    <w:sz w:val="28"/>
                    <w:szCs w:val="44"/>
                  </w:rPr>
                  <w:fldChar w:fldCharType="separate"/>
                </w:r>
                <w:r w:rsidR="00AF4CDF">
                  <w:rPr>
                    <w:rFonts w:ascii="Times New Roman" w:hAnsi="Times New Roman" w:cs="Times New Roman"/>
                    <w:noProof/>
                    <w:sz w:val="28"/>
                    <w:szCs w:val="44"/>
                  </w:rPr>
                  <w:t>6</w:t>
                </w:r>
                <w:r w:rsidR="00B004DB">
                  <w:rPr>
                    <w:rFonts w:ascii="Times New Roman" w:hAnsi="Times New Roman" w:cs="Times New Roman"/>
                    <w:sz w:val="28"/>
                    <w:szCs w:val="44"/>
                  </w:rPr>
                  <w:fldChar w:fldCharType="end"/>
                </w:r>
                <w:r>
                  <w:rPr>
                    <w:rFonts w:ascii="Times New Roman" w:hAnsi="Times New Roman" w:cs="Times New Roman"/>
                    <w:sz w:val="28"/>
                    <w:szCs w:val="44"/>
                  </w:rPr>
                  <w:t xml:space="preserve"> —</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7BD6" w:rsidRDefault="00D77BD6" w:rsidP="00A83709">
      <w:r>
        <w:separator/>
      </w:r>
    </w:p>
  </w:footnote>
  <w:footnote w:type="continuationSeparator" w:id="1">
    <w:p w:rsidR="00D77BD6" w:rsidRDefault="00D77BD6" w:rsidP="00A8370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F9A4B39"/>
    <w:multiLevelType w:val="singleLevel"/>
    <w:tmpl w:val="CF9A4B39"/>
    <w:lvl w:ilvl="0">
      <w:start w:val="1"/>
      <w:numFmt w:val="decimal"/>
      <w:lvlText w:val="%1."/>
      <w:lvlJc w:val="left"/>
      <w:pPr>
        <w:tabs>
          <w:tab w:val="left" w:pos="312"/>
        </w:tabs>
      </w:pPr>
    </w:lvl>
  </w:abstractNum>
  <w:abstractNum w:abstractNumId="1">
    <w:nsid w:val="02E49945"/>
    <w:multiLevelType w:val="singleLevel"/>
    <w:tmpl w:val="02E49945"/>
    <w:lvl w:ilvl="0">
      <w:start w:val="1"/>
      <w:numFmt w:val="decimal"/>
      <w:lvlText w:val="%1."/>
      <w:lvlJc w:val="left"/>
      <w:pPr>
        <w:tabs>
          <w:tab w:val="left" w:pos="312"/>
        </w:tabs>
      </w:pPr>
    </w:lvl>
  </w:abstractNum>
  <w:abstractNum w:abstractNumId="2">
    <w:nsid w:val="08300211"/>
    <w:multiLevelType w:val="singleLevel"/>
    <w:tmpl w:val="08300211"/>
    <w:lvl w:ilvl="0">
      <w:start w:val="1"/>
      <w:numFmt w:val="decimal"/>
      <w:lvlText w:val="%1."/>
      <w:lvlJc w:val="left"/>
      <w:pPr>
        <w:tabs>
          <w:tab w:val="left" w:pos="312"/>
        </w:tabs>
      </w:pPr>
    </w:lvl>
  </w:abstractNum>
  <w:abstractNum w:abstractNumId="3">
    <w:nsid w:val="10E29406"/>
    <w:multiLevelType w:val="singleLevel"/>
    <w:tmpl w:val="10E29406"/>
    <w:lvl w:ilvl="0">
      <w:start w:val="1"/>
      <w:numFmt w:val="decimal"/>
      <w:lvlText w:val="%1."/>
      <w:lvlJc w:val="left"/>
      <w:pPr>
        <w:tabs>
          <w:tab w:val="left" w:pos="312"/>
        </w:tabs>
      </w:pPr>
    </w:lvl>
  </w:abstractNum>
  <w:abstractNum w:abstractNumId="4">
    <w:nsid w:val="2A4D6A61"/>
    <w:multiLevelType w:val="singleLevel"/>
    <w:tmpl w:val="2A4D6A61"/>
    <w:lvl w:ilvl="0">
      <w:start w:val="1"/>
      <w:numFmt w:val="chineseCounting"/>
      <w:suff w:val="nothing"/>
      <w:lvlText w:val="%1、"/>
      <w:lvlJc w:val="left"/>
      <w:rPr>
        <w:rFonts w:hint="eastAsia"/>
      </w:rPr>
    </w:lvl>
  </w:abstractNum>
  <w:abstractNum w:abstractNumId="5">
    <w:nsid w:val="2CBC54B8"/>
    <w:multiLevelType w:val="singleLevel"/>
    <w:tmpl w:val="6472FC86"/>
    <w:lvl w:ilvl="0">
      <w:start w:val="1"/>
      <w:numFmt w:val="decimal"/>
      <w:lvlText w:val="%1."/>
      <w:lvlJc w:val="left"/>
      <w:pPr>
        <w:tabs>
          <w:tab w:val="left" w:pos="312"/>
        </w:tabs>
      </w:pPr>
    </w:lvl>
  </w:abstractNum>
  <w:abstractNum w:abstractNumId="6">
    <w:nsid w:val="6472FC86"/>
    <w:multiLevelType w:val="singleLevel"/>
    <w:tmpl w:val="6472FC86"/>
    <w:lvl w:ilvl="0">
      <w:start w:val="1"/>
      <w:numFmt w:val="decimal"/>
      <w:lvlText w:val="%1."/>
      <w:lvlJc w:val="left"/>
      <w:pPr>
        <w:tabs>
          <w:tab w:val="left" w:pos="312"/>
        </w:tabs>
      </w:pPr>
    </w:lvl>
  </w:abstractNum>
  <w:abstractNum w:abstractNumId="7">
    <w:nsid w:val="7739AE23"/>
    <w:multiLevelType w:val="singleLevel"/>
    <w:tmpl w:val="7739AE23"/>
    <w:lvl w:ilvl="0">
      <w:start w:val="1"/>
      <w:numFmt w:val="chineseCounting"/>
      <w:suff w:val="nothing"/>
      <w:lvlText w:val="（%1）"/>
      <w:lvlJc w:val="left"/>
      <w:pPr>
        <w:ind w:left="0" w:firstLine="420"/>
      </w:pPr>
      <w:rPr>
        <w:rFonts w:hint="eastAsia"/>
      </w:rPr>
    </w:lvl>
  </w:abstractNum>
  <w:num w:numId="1">
    <w:abstractNumId w:val="4"/>
  </w:num>
  <w:num w:numId="2">
    <w:abstractNumId w:val="7"/>
  </w:num>
  <w:num w:numId="3">
    <w:abstractNumId w:val="6"/>
  </w:num>
  <w:num w:numId="4">
    <w:abstractNumId w:val="0"/>
  </w:num>
  <w:num w:numId="5">
    <w:abstractNumId w:val="3"/>
  </w:num>
  <w:num w:numId="6">
    <w:abstractNumId w:val="2"/>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bordersDoNotSurroundHeader/>
  <w:bordersDoNotSurroundFooter/>
  <w:defaultTabStop w:val="420"/>
  <w:drawingGridVerticalSpacing w:val="156"/>
  <w:noPunctuationKerning/>
  <w:characterSpacingControl w:val="compressPunctuation"/>
  <w:hdrShapeDefaults>
    <o:shapedefaults v:ext="edit" spidmax="512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OGEyYWFhZDliZTQ2ZDQyNDFlYTY1NWUyMjA4NDdjZjkifQ=="/>
  </w:docVars>
  <w:rsids>
    <w:rsidRoot w:val="00172A27"/>
    <w:rsid w:val="00060C6A"/>
    <w:rsid w:val="0011157B"/>
    <w:rsid w:val="00172A27"/>
    <w:rsid w:val="00265717"/>
    <w:rsid w:val="00591528"/>
    <w:rsid w:val="00A83709"/>
    <w:rsid w:val="00AF4CDF"/>
    <w:rsid w:val="00B004DB"/>
    <w:rsid w:val="00D77BD6"/>
    <w:rsid w:val="02215E8E"/>
    <w:rsid w:val="02B96468"/>
    <w:rsid w:val="02E46164"/>
    <w:rsid w:val="030D40BE"/>
    <w:rsid w:val="03573B88"/>
    <w:rsid w:val="0383720A"/>
    <w:rsid w:val="03D41080"/>
    <w:rsid w:val="04153AA4"/>
    <w:rsid w:val="04976897"/>
    <w:rsid w:val="060539D5"/>
    <w:rsid w:val="062F0FF9"/>
    <w:rsid w:val="070C301C"/>
    <w:rsid w:val="07491710"/>
    <w:rsid w:val="076369A2"/>
    <w:rsid w:val="076F533C"/>
    <w:rsid w:val="07DF7E70"/>
    <w:rsid w:val="085307CF"/>
    <w:rsid w:val="085868FE"/>
    <w:rsid w:val="095E5842"/>
    <w:rsid w:val="09B96D4E"/>
    <w:rsid w:val="0A484BD2"/>
    <w:rsid w:val="0A77455B"/>
    <w:rsid w:val="0BB1145F"/>
    <w:rsid w:val="0C126B30"/>
    <w:rsid w:val="0C5F4EF7"/>
    <w:rsid w:val="0D0C3638"/>
    <w:rsid w:val="0D331248"/>
    <w:rsid w:val="0E5B18CD"/>
    <w:rsid w:val="10592CA3"/>
    <w:rsid w:val="10967D86"/>
    <w:rsid w:val="11150449"/>
    <w:rsid w:val="127C5DAC"/>
    <w:rsid w:val="12E50BB3"/>
    <w:rsid w:val="142B4825"/>
    <w:rsid w:val="155F6387"/>
    <w:rsid w:val="162E461F"/>
    <w:rsid w:val="16CF7A4D"/>
    <w:rsid w:val="16DC34AD"/>
    <w:rsid w:val="1740460A"/>
    <w:rsid w:val="17916474"/>
    <w:rsid w:val="19633F78"/>
    <w:rsid w:val="19B25567"/>
    <w:rsid w:val="1A01733B"/>
    <w:rsid w:val="1AE01B84"/>
    <w:rsid w:val="1B2304CB"/>
    <w:rsid w:val="1B26493C"/>
    <w:rsid w:val="1C346E5C"/>
    <w:rsid w:val="1D2A2B43"/>
    <w:rsid w:val="1D3544E5"/>
    <w:rsid w:val="1D4770A7"/>
    <w:rsid w:val="1D532BBD"/>
    <w:rsid w:val="1D623AB5"/>
    <w:rsid w:val="1DE247EF"/>
    <w:rsid w:val="1E2C0B70"/>
    <w:rsid w:val="1F145E5B"/>
    <w:rsid w:val="1F3D4BD0"/>
    <w:rsid w:val="1FB042F7"/>
    <w:rsid w:val="2051639C"/>
    <w:rsid w:val="219263AA"/>
    <w:rsid w:val="21D67D32"/>
    <w:rsid w:val="22843277"/>
    <w:rsid w:val="22E76282"/>
    <w:rsid w:val="23933082"/>
    <w:rsid w:val="241C39CC"/>
    <w:rsid w:val="242E68C5"/>
    <w:rsid w:val="2461198C"/>
    <w:rsid w:val="24E20A87"/>
    <w:rsid w:val="250152D8"/>
    <w:rsid w:val="252B6457"/>
    <w:rsid w:val="25E92311"/>
    <w:rsid w:val="263B5804"/>
    <w:rsid w:val="26734828"/>
    <w:rsid w:val="26A34BB6"/>
    <w:rsid w:val="276746BE"/>
    <w:rsid w:val="28D15A0A"/>
    <w:rsid w:val="29936EB5"/>
    <w:rsid w:val="29D94014"/>
    <w:rsid w:val="29E266E3"/>
    <w:rsid w:val="2A4110AA"/>
    <w:rsid w:val="2BA3410D"/>
    <w:rsid w:val="2D8711E8"/>
    <w:rsid w:val="2DEE2BBA"/>
    <w:rsid w:val="2DF42578"/>
    <w:rsid w:val="2E0324DE"/>
    <w:rsid w:val="2E15545F"/>
    <w:rsid w:val="2E8C546A"/>
    <w:rsid w:val="2EE30245"/>
    <w:rsid w:val="309B5A02"/>
    <w:rsid w:val="31D76417"/>
    <w:rsid w:val="321D26A2"/>
    <w:rsid w:val="321E77E6"/>
    <w:rsid w:val="325E7CB3"/>
    <w:rsid w:val="32A63A63"/>
    <w:rsid w:val="3387267D"/>
    <w:rsid w:val="33DA1498"/>
    <w:rsid w:val="33E36CF5"/>
    <w:rsid w:val="34027FFA"/>
    <w:rsid w:val="34B8139C"/>
    <w:rsid w:val="35B562FE"/>
    <w:rsid w:val="35E24CB9"/>
    <w:rsid w:val="35F411FD"/>
    <w:rsid w:val="35F96091"/>
    <w:rsid w:val="361A2A0B"/>
    <w:rsid w:val="367D2D2D"/>
    <w:rsid w:val="36993FB0"/>
    <w:rsid w:val="370F47EF"/>
    <w:rsid w:val="37A32B62"/>
    <w:rsid w:val="382947EF"/>
    <w:rsid w:val="386E6513"/>
    <w:rsid w:val="387C1172"/>
    <w:rsid w:val="388529F3"/>
    <w:rsid w:val="388A5569"/>
    <w:rsid w:val="3A1F606F"/>
    <w:rsid w:val="3A406459"/>
    <w:rsid w:val="3BD60810"/>
    <w:rsid w:val="3C477FB1"/>
    <w:rsid w:val="3C6F3118"/>
    <w:rsid w:val="3C81213D"/>
    <w:rsid w:val="3CCD6091"/>
    <w:rsid w:val="3D70539A"/>
    <w:rsid w:val="3DBC1823"/>
    <w:rsid w:val="3E027FBC"/>
    <w:rsid w:val="3F1D1C30"/>
    <w:rsid w:val="3F5746C4"/>
    <w:rsid w:val="3F5D5DEE"/>
    <w:rsid w:val="3F655A88"/>
    <w:rsid w:val="3F9339F4"/>
    <w:rsid w:val="400022D9"/>
    <w:rsid w:val="407256FE"/>
    <w:rsid w:val="40A23390"/>
    <w:rsid w:val="41406E31"/>
    <w:rsid w:val="42470693"/>
    <w:rsid w:val="430E7B5D"/>
    <w:rsid w:val="435B549A"/>
    <w:rsid w:val="444C63B6"/>
    <w:rsid w:val="45927E77"/>
    <w:rsid w:val="45D37460"/>
    <w:rsid w:val="480E5EDB"/>
    <w:rsid w:val="481F6480"/>
    <w:rsid w:val="482D3986"/>
    <w:rsid w:val="4945535A"/>
    <w:rsid w:val="495C04BD"/>
    <w:rsid w:val="49BB4519"/>
    <w:rsid w:val="4B3D3EEE"/>
    <w:rsid w:val="4B756271"/>
    <w:rsid w:val="4C82498B"/>
    <w:rsid w:val="4CC347DD"/>
    <w:rsid w:val="4FC11A45"/>
    <w:rsid w:val="506348EA"/>
    <w:rsid w:val="506E6624"/>
    <w:rsid w:val="51896047"/>
    <w:rsid w:val="51D517F0"/>
    <w:rsid w:val="539B5BC2"/>
    <w:rsid w:val="53B67427"/>
    <w:rsid w:val="55452810"/>
    <w:rsid w:val="57601B83"/>
    <w:rsid w:val="58842ABA"/>
    <w:rsid w:val="58DD7CCA"/>
    <w:rsid w:val="59423504"/>
    <w:rsid w:val="59804C5F"/>
    <w:rsid w:val="598B6C60"/>
    <w:rsid w:val="59CD1026"/>
    <w:rsid w:val="5B150ED7"/>
    <w:rsid w:val="5BD91F04"/>
    <w:rsid w:val="5BF73F8D"/>
    <w:rsid w:val="5C714B5A"/>
    <w:rsid w:val="5CD10E2D"/>
    <w:rsid w:val="5D050935"/>
    <w:rsid w:val="5DFB2941"/>
    <w:rsid w:val="5E1D2226"/>
    <w:rsid w:val="5FE3672A"/>
    <w:rsid w:val="604A33D1"/>
    <w:rsid w:val="605F4603"/>
    <w:rsid w:val="62C34D2E"/>
    <w:rsid w:val="633F2F95"/>
    <w:rsid w:val="63432D49"/>
    <w:rsid w:val="6411358E"/>
    <w:rsid w:val="6449399F"/>
    <w:rsid w:val="664E6EDB"/>
    <w:rsid w:val="66F97F6A"/>
    <w:rsid w:val="67AB03DB"/>
    <w:rsid w:val="695951C8"/>
    <w:rsid w:val="6A083C63"/>
    <w:rsid w:val="6A1707C7"/>
    <w:rsid w:val="6A7F6835"/>
    <w:rsid w:val="6AAC038F"/>
    <w:rsid w:val="6ADC731B"/>
    <w:rsid w:val="6B166BD8"/>
    <w:rsid w:val="6C0C61DE"/>
    <w:rsid w:val="6CEB1A97"/>
    <w:rsid w:val="6D0D7C60"/>
    <w:rsid w:val="6D4F2026"/>
    <w:rsid w:val="6D783D26"/>
    <w:rsid w:val="6DD2518E"/>
    <w:rsid w:val="6DE4595E"/>
    <w:rsid w:val="6E245261"/>
    <w:rsid w:val="70083E48"/>
    <w:rsid w:val="70400FEB"/>
    <w:rsid w:val="70531E2E"/>
    <w:rsid w:val="70932645"/>
    <w:rsid w:val="70A33835"/>
    <w:rsid w:val="70A751E2"/>
    <w:rsid w:val="70C1148D"/>
    <w:rsid w:val="714739BD"/>
    <w:rsid w:val="71522768"/>
    <w:rsid w:val="717A163C"/>
    <w:rsid w:val="71A246DD"/>
    <w:rsid w:val="726B27E7"/>
    <w:rsid w:val="73B37C57"/>
    <w:rsid w:val="74370445"/>
    <w:rsid w:val="74892BB4"/>
    <w:rsid w:val="753D30AC"/>
    <w:rsid w:val="7568637B"/>
    <w:rsid w:val="75BD1968"/>
    <w:rsid w:val="75CA617A"/>
    <w:rsid w:val="764F3097"/>
    <w:rsid w:val="774E334F"/>
    <w:rsid w:val="776B4655"/>
    <w:rsid w:val="78182DED"/>
    <w:rsid w:val="783356A3"/>
    <w:rsid w:val="7A033CA1"/>
    <w:rsid w:val="7A4B0019"/>
    <w:rsid w:val="7A5B7A8E"/>
    <w:rsid w:val="7A666C01"/>
    <w:rsid w:val="7BE40725"/>
    <w:rsid w:val="7E53749D"/>
    <w:rsid w:val="7E7802E0"/>
    <w:rsid w:val="7E8835EA"/>
    <w:rsid w:val="7EA843CA"/>
    <w:rsid w:val="7F3505C4"/>
    <w:rsid w:val="7F8D16EE"/>
    <w:rsid w:val="7FDE4B8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A83709"/>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rsid w:val="00A83709"/>
    <w:pPr>
      <w:spacing w:beforeAutospacing="1" w:afterAutospacing="1"/>
      <w:outlineLvl w:val="0"/>
    </w:pPr>
    <w:rPr>
      <w:rFonts w:ascii="宋体" w:eastAsia="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A83709"/>
    <w:pPr>
      <w:jc w:val="left"/>
    </w:pPr>
  </w:style>
  <w:style w:type="paragraph" w:styleId="a4">
    <w:name w:val="Body Text Indent"/>
    <w:basedOn w:val="a"/>
    <w:autoRedefine/>
    <w:qFormat/>
    <w:rsid w:val="00A83709"/>
    <w:pPr>
      <w:ind w:leftChars="200" w:left="420"/>
    </w:pPr>
  </w:style>
  <w:style w:type="paragraph" w:styleId="a5">
    <w:name w:val="footer"/>
    <w:basedOn w:val="a"/>
    <w:qFormat/>
    <w:rsid w:val="00A83709"/>
    <w:pPr>
      <w:tabs>
        <w:tab w:val="center" w:pos="4153"/>
        <w:tab w:val="right" w:pos="8306"/>
      </w:tabs>
      <w:snapToGrid w:val="0"/>
      <w:jc w:val="left"/>
    </w:pPr>
    <w:rPr>
      <w:sz w:val="18"/>
    </w:rPr>
  </w:style>
  <w:style w:type="paragraph" w:styleId="a6">
    <w:name w:val="header"/>
    <w:basedOn w:val="a"/>
    <w:qFormat/>
    <w:rsid w:val="00A8370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2">
    <w:name w:val="Body Text First Indent 2"/>
    <w:basedOn w:val="a4"/>
    <w:autoRedefine/>
    <w:qFormat/>
    <w:rsid w:val="00A83709"/>
    <w:pPr>
      <w:ind w:firstLineChars="200" w:firstLine="420"/>
    </w:pPr>
  </w:style>
  <w:style w:type="character" w:customStyle="1" w:styleId="font51">
    <w:name w:val="font51"/>
    <w:basedOn w:val="a0"/>
    <w:qFormat/>
    <w:rsid w:val="00A83709"/>
    <w:rPr>
      <w:rFonts w:ascii="Times New Roman" w:hAnsi="Times New Roman" w:cs="Times New Roman" w:hint="default"/>
      <w:color w:val="000000"/>
      <w:sz w:val="22"/>
      <w:szCs w:val="22"/>
      <w:u w:val="none"/>
      <w:vertAlign w:val="superscript"/>
    </w:rPr>
  </w:style>
  <w:style w:type="character" w:customStyle="1" w:styleId="font31">
    <w:name w:val="font31"/>
    <w:basedOn w:val="a0"/>
    <w:qFormat/>
    <w:rsid w:val="00A83709"/>
    <w:rPr>
      <w:rFonts w:ascii="Times New Roman" w:hAnsi="Times New Roman" w:cs="Times New Roman" w:hint="default"/>
      <w:color w:val="000000"/>
      <w:sz w:val="22"/>
      <w:szCs w:val="22"/>
      <w:u w:val="none"/>
    </w:rPr>
  </w:style>
  <w:style w:type="character" w:customStyle="1" w:styleId="font01">
    <w:name w:val="font01"/>
    <w:basedOn w:val="a0"/>
    <w:qFormat/>
    <w:rsid w:val="00A83709"/>
    <w:rPr>
      <w:rFonts w:ascii="宋体" w:eastAsia="宋体" w:hAnsi="宋体" w:cs="宋体" w:hint="eastAsia"/>
      <w:color w:val="000000"/>
      <w:sz w:val="22"/>
      <w:szCs w:val="22"/>
      <w:u w:val="none"/>
    </w:rPr>
  </w:style>
  <w:style w:type="character" w:customStyle="1" w:styleId="font21">
    <w:name w:val="font21"/>
    <w:basedOn w:val="a0"/>
    <w:qFormat/>
    <w:rsid w:val="00A83709"/>
    <w:rPr>
      <w:rFonts w:ascii="宋体" w:eastAsia="宋体" w:hAnsi="宋体" w:cs="宋体" w:hint="eastAsia"/>
      <w:color w:val="000000"/>
      <w:sz w:val="21"/>
      <w:szCs w:val="21"/>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20</Pages>
  <Words>2318</Words>
  <Characters>13215</Characters>
  <Application>Microsoft Office Word</Application>
  <DocSecurity>0</DocSecurity>
  <Lines>110</Lines>
  <Paragraphs>31</Paragraphs>
  <ScaleCrop>false</ScaleCrop>
  <Company>Kingsoft</Company>
  <LinksUpToDate>false</LinksUpToDate>
  <CharactersWithSpaces>15502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ZLQ</dc:creator>
  <cp:lastModifiedBy>韩涛</cp:lastModifiedBy>
  <cp:revision>3</cp:revision>
  <dcterms:created xsi:type="dcterms:W3CDTF">2014-10-29T12:08:00Z</dcterms:created>
  <dcterms:modified xsi:type="dcterms:W3CDTF">2024-08-21T02:31:00Z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F1E1AC9FF2B74128A8750DEAB538A48F_13</vt:lpwstr>
  </property>
</Properties>
</file>