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关于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《省级政府投资房屋建筑工程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监管实施办法》</w:t>
      </w:r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（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征求意见稿</w:t>
      </w:r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）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的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起草说明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为认真落实省纪委监委工作要求，规范省级政府投资房屋建筑工程监管行为，健全监管体系，防范建设风险，保障工程质量安全、廉洁安全和投资效益，我厅牵头起草了《省级政府投资房屋建筑工程监管实施办法》（征求意见稿）（以下简称《实施办法》）。现将起草有关情况说明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一、起草背景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2024年9月，省纪委监委印发《省级政府投资工程监督体系试点工作方案》，明确要求构建省级政府投资工程“1+3+N”监督体系，先行在省级政府投资房屋建筑工程领域开展试点工作，并推动我厅会同相关行业监管部门，聚焦房屋建筑工程建设领域的风险隐患和突出问题，制定针对性的监管实施办法，为试点工作落地见效提供制度支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为贯彻落实上述工作部署，切实履行行业监管职责，厅集建处依据《中华人民共和国建筑法》《中华人民共和国招标投标法》等相关法律、法规及规章规定，结合省级政府投资房屋建筑工程建设实际，以加强监督管理、提升建设活动规范化、法治化水平为核心，着力构建“全流程、全要素、全主体”闭环管理体系，督促行业监管主体、建设主体、参建主体等各方依法履职、规范行为，切实保障省级政府投资房屋建筑工程质量安全和廉洁安全，推动实现社会效益、经济效益、廉洁效益有机统一，据此启动《实施办法》的制定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二、起草过程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《实施办法》起草工作坚持科学立法、民主立法、依法立法原则，严格遵循行政规范性文件制定程序，分阶段有序推进，确保内容科学、程序合规、贴合实际。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2024年10月，厅集建处牵头启动《实施办法》起草工作，成立起草工作组，系统梳理国家及省级相关法律法规、政策文件，编印《立法参考资料汇编》，结合省级政府投资房屋建筑工程集中建设、监管实践，起草形成《实施办法》（初稿）。随后，组织厅法规处、建管处、质安处、招标办等13个相关处室、单位开展多轮会商研究，充分征求省纪委监委、省发展改革委、省自然资源厅、省财政厅等省级有关部门及项目实施单位的意见建议，对初稿进行反复修改完善，形成《实施办法》（内部试行），并于2025年12月31日印发试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为进一步优化完善《实施办法》内容，提升制度科学性和可操作性，根据试行期间的实践反馈和工作实际需要，厅集建处会同厅法规处对《实施办法》（内部试行）进行进一步修改完善，形成《实施办法》（征求意见稿）。2026年3月13日，向厅内相关处室、单位书面征求意见，共收到反馈意见建议18条，其中吸收采纳或部分采纳16条，对不予采纳的2条意见，已与相关处室、单位进行充分沟通，在此基础上持续修改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三、主要内容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《实施办法》共分九章二十一条，围绕省级政府投资房屋建筑工程监管全流程，明确监管要求、细化职责分工、规范行为准则、强化责任追究，形成完整的监管制度体系，具体内容如下：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（一）总则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明确了《实施办法》的制定目的、法律依据和适用范围，规定省级政府投资房屋建筑工程应当采用集中建设模式。同时，确立“谁审批、谁监管”和“谁主管、谁监管”的监管原则，构建省级统筹、属地落实、部门协同、上下联动的监管工作机制，清晰界定行业监管主体、建设主体和参建主体的核心职责，为后续监管工作开展奠定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（二）分阶段监管规范（第二章至第七章）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围绕省级政府投资房屋建筑工程立项规划、招标采购、合同履约、质量安全、竣工交付、投资监管等6个关键环节，构建全流程监管体系。一方面，聚焦“谁来管、谁来做”，细化明确各环节行业监管主体、建设主体和参建主体的职责任务，进一步厘清职责边界，避免监管缺位、错位、越位；另一方面，聚焦“怎么管、如何做”，按流程梳理各阶段监管重点和行为规范，重点针对工程建设中违规招标、工程变更频繁、超概算等突出问题，制定针对性监管措施，强化全过程造价管控，推动工程建设规范有序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（三）责任追究与附则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第八章“责任追究”，明确了相关主体和个人在省级政府投资房屋建筑工程建设过程中，存在违法违规行为的处理方式，强化制度刚性约束，对超越审批权限、违规招标、擅自超概等行为明确追责路径，督促各方主体依法履职，切实防范廉洁风险和质量安全风险。第九章“附则”，明确省住房城乡建设厅会同省发展改革委、省财政厅、省自然资源厅、省数据局等部门的联合解释权，同时明确《实施办法》的施行日期和5年有效期，为制度执行和后续修订完善提供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《实施办法》的制定和实施，将进一步健全省级政府投资房屋建筑工程监管体系，规范监管行为，提升监管效能，有效防范化解工程建设领域各类风险隐患，保障省级政府投资安全高效使用，推动省级政府投资房屋建筑工程高质量发展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422063"/>
    <w:rsid w:val="11422063"/>
    <w:rsid w:val="46F843FA"/>
    <w:rsid w:val="5EF6419D"/>
    <w:rsid w:val="67BFB8C0"/>
    <w:rsid w:val="7FFF3A4B"/>
    <w:rsid w:val="B7DF1D5E"/>
    <w:rsid w:val="B8F3A4B2"/>
    <w:rsid w:val="CF9B6C9D"/>
    <w:rsid w:val="EEBE80F0"/>
    <w:rsid w:val="EFDDCEE6"/>
    <w:rsid w:val="FEF8A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152</TotalTime>
  <ScaleCrop>false</ScaleCrop>
  <LinksUpToDate>false</LinksUpToDate>
  <CharactersWithSpaces>0</CharactersWithSpaces>
  <Application>WPS Office_12.8.2.15290_F1E327BC-269C-435d-A152-05C5408002CA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2026-03-20T11:02:00Z</dcterms:created>
  <dc:creator>游子</dc:creator>
  <cp:lastModifiedBy>HUAWEI</cp:lastModifiedBy>
  <cp:lastPrinted>2026-03-20T19:48:00Z</cp:lastPrinted>
  <dcterms:modified xsi:type="dcterms:W3CDTF">2026-03-25T14:39:17Z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2052-12.8.2.15290</vt:lpwstr>
  </property>
  <property fmtid="{D5CDD505-2E9C-101B-9397-08002B2CF9AE}" pid="3" name="ICV">
    <vt:lpwstr>43B6D3D0481E4CAE8F3E76DBAD28711A_13</vt:lpwstr>
  </property>
  <property fmtid="{D5CDD505-2E9C-101B-9397-08002B2CF9AE}" pid="4" name="KSOTemplateDocerSaveRecord">
    <vt:lpwstr>eyJoZGlkIjoiZjFjOTAxZjg5MDI3YzZhMzExNTE3YjgxYTQ3N2M3MTIiLCJ1c2VySWQiOiI1MzIxNTQ0NTMifQ==</vt:lpwstr>
  </property>
</Properties>
</file>