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《</w:t>
      </w:r>
      <w:r>
        <w:rPr>
          <w:rFonts w:ascii="Times New Roman" w:hAnsi="Times New Roman" w:eastAsia="方正小标宋_GBK" w:cs="Times New Roman"/>
          <w:sz w:val="44"/>
          <w:szCs w:val="44"/>
        </w:rPr>
        <w:t>江苏省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“</w:t>
      </w: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孤儿医疗康复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明天计划</w:t>
      </w:r>
      <w:r>
        <w:rPr>
          <w:rFonts w:ascii="Times New Roman" w:hAnsi="Times New Roman" w:eastAsia="方正小标宋_GBK" w:cs="Times New Roman"/>
          <w:sz w:val="44"/>
          <w:szCs w:val="44"/>
        </w:rPr>
        <w:t>”项目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实施细则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》的起草说明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一、背景和依据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2004年5月，民政部启动“残疾孤儿手术康复明天计划”项目，为福利机构中的0到18岁并且具有手术适应症的残疾孤儿实施手术治疗和康复，资助费用由部、省两级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福彩公益金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承担。</w:t>
      </w:r>
      <w:r>
        <w:rPr>
          <w:rStyle w:val="10"/>
          <w:rFonts w:hint="default" w:ascii="Times New Roman" w:hAnsi="Times New Roman" w:eastAsia="方正仿宋_GBK" w:cs="Times New Roman"/>
        </w:rPr>
        <w:t>我省执行民政部文件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各级民政部门参照民政部设立 “明天计划”领导小组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，建立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长效工作机制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2018年12月，民政部办公厅印发《“孤儿医疗康复明天计划”项目实施办法》（民办发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〔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2018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30号），将项目更名为“孤儿医疗康复明天计划”，资助对象从福利机构内集中供养儿童拓展到机构外社会散居孤儿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，并要求各省级民政部门制定本地区实施细则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。2019年6月，省民政厅会同省卫生健康委员会</w:t>
      </w:r>
      <w:r>
        <w:rPr>
          <w:rFonts w:ascii="Times New Roman" w:hAnsi="Times New Roman" w:eastAsia="方正仿宋_GBK" w:cs="Times New Roman"/>
          <w:sz w:val="32"/>
          <w:szCs w:val="32"/>
        </w:rPr>
        <w:t>共同制定《江苏省“明天计划”项目实施细则（试行）》（苏民儿童﹝2019﹞2号），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按照民政部有关要求规范工作流程，并且</w:t>
      </w:r>
      <w:r>
        <w:rPr>
          <w:rFonts w:ascii="Times New Roman" w:hAnsi="Times New Roman" w:eastAsia="方正仿宋_GBK" w:cs="Times New Roman"/>
          <w:sz w:val="32"/>
          <w:szCs w:val="32"/>
        </w:rPr>
        <w:t>在救助内容、受助对象、提升资助标准、规范申请审批程序等方面进行了拓展创新，资助对象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从</w:t>
      </w:r>
      <w:r>
        <w:rPr>
          <w:rFonts w:ascii="Times New Roman" w:hAnsi="Times New Roman" w:eastAsia="方正仿宋_GBK" w:cs="Times New Roman"/>
          <w:sz w:val="32"/>
          <w:szCs w:val="32"/>
        </w:rPr>
        <w:t>孤儿拓展到了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父母监护缺失的儿童、父母无力履行监护职责的儿童</w:t>
      </w:r>
      <w:r>
        <w:rPr>
          <w:rFonts w:ascii="Times New Roman" w:hAnsi="Times New Roman" w:eastAsia="方正仿宋_GBK" w:cs="Times New Roman"/>
          <w:sz w:val="32"/>
          <w:szCs w:val="32"/>
        </w:rPr>
        <w:t>、重残和贫困家庭中的儿童、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农村</w:t>
      </w:r>
      <w:r>
        <w:rPr>
          <w:rFonts w:ascii="Times New Roman" w:hAnsi="Times New Roman" w:eastAsia="方正仿宋_GBK" w:cs="Times New Roman"/>
          <w:sz w:val="32"/>
          <w:szCs w:val="32"/>
        </w:rPr>
        <w:t>先心病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骨髓移植、器官移植、恶性肿瘤等四种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大病</w:t>
      </w:r>
      <w:r>
        <w:rPr>
          <w:rFonts w:ascii="Times New Roman" w:hAnsi="Times New Roman" w:eastAsia="方正仿宋_GBK" w:cs="Times New Roman"/>
          <w:sz w:val="32"/>
          <w:szCs w:val="32"/>
        </w:rPr>
        <w:t>儿童。</w:t>
      </w:r>
    </w:p>
    <w:p>
      <w:pPr>
        <w:widowControl/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近几年来，机构内集中供养儿童数量和项目资助需求逐年减少，机构外各类困境儿童资助需求不断增加。为更好地保障项目有效实施，</w:t>
      </w:r>
      <w:r>
        <w:rPr>
          <w:rFonts w:ascii="Times New Roman" w:hAnsi="Times New Roman" w:eastAsia="方正仿宋_GBK" w:cs="Times New Roman"/>
          <w:sz w:val="32"/>
          <w:szCs w:val="32"/>
        </w:rPr>
        <w:t>经研究协商，往年原则上由省财政厅分配至省民政厅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“明天计划”彩票公益金，从2022年开始由省财政厅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直接</w:t>
      </w:r>
      <w:r>
        <w:rPr>
          <w:rFonts w:ascii="Times New Roman" w:hAnsi="Times New Roman" w:eastAsia="方正仿宋_GBK" w:cs="Times New Roman"/>
          <w:sz w:val="32"/>
          <w:szCs w:val="32"/>
        </w:rPr>
        <w:t>分配至各设区市、县（市）财政局，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“明天计划”</w:t>
      </w:r>
      <w:r>
        <w:rPr>
          <w:rFonts w:ascii="Times New Roman" w:hAnsi="Times New Roman" w:eastAsia="方正仿宋_GBK" w:cs="Times New Roman"/>
          <w:sz w:val="32"/>
          <w:szCs w:val="32"/>
        </w:rPr>
        <w:t>项目结算主体从机构内儿童科目由省民政厅审核结算、机构外儿童科目由各设区市、县（市）民政局审核结算，拟调整为全部科目均由各设区市、县（市）民政局审核结算。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二、起草工作过程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前期，我厅在征求各设区市、县（市）民政局意见建议的基础上，起草了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江苏省“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明天计划</w:t>
      </w:r>
      <w:r>
        <w:rPr>
          <w:rFonts w:ascii="Times New Roman" w:hAnsi="Times New Roman" w:eastAsia="方正仿宋_GBK" w:cs="Times New Roman"/>
          <w:sz w:val="32"/>
          <w:szCs w:val="32"/>
        </w:rPr>
        <w:t>”项目实施细则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（征求意见稿）</w:t>
      </w:r>
      <w:r>
        <w:rPr>
          <w:rFonts w:ascii="Times New Roman" w:hAnsi="Times New Roman" w:eastAsia="方正仿宋_GBK" w:cs="Times New Roman"/>
          <w:sz w:val="32"/>
          <w:szCs w:val="32"/>
        </w:rPr>
        <w:t>； 6月20日，我厅发函征求省财政厅、省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卫健委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意见；7月上旬征求省医保局、省残联、省慈善总会意见</w:t>
      </w:r>
      <w:r>
        <w:rPr>
          <w:rStyle w:val="10"/>
          <w:rFonts w:hint="default" w:ascii="Times New Roman" w:hAnsi="Times New Roman" w:eastAsia="方正仿宋_GBK" w:cs="Times New Roman"/>
        </w:rPr>
        <w:t>；8月上旬，征求专家意见，网络公开征求社会公众意见。在充分吸纳以上合理意见建议基础上，对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江苏省“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孤儿医疗康复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明天计划</w:t>
      </w:r>
      <w:r>
        <w:rPr>
          <w:rFonts w:ascii="Times New Roman" w:hAnsi="Times New Roman" w:eastAsia="方正仿宋_GBK" w:cs="Times New Roman"/>
          <w:sz w:val="32"/>
          <w:szCs w:val="32"/>
        </w:rPr>
        <w:t>”项目实施细则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》</w:t>
      </w:r>
      <w:r>
        <w:rPr>
          <w:rStyle w:val="10"/>
          <w:rFonts w:hint="default" w:ascii="Times New Roman" w:hAnsi="Times New Roman" w:eastAsia="方正仿宋_GBK" w:cs="Times New Roman"/>
        </w:rPr>
        <w:t>进行了修改完善，按照规范性文件制定出台程序，报送厅法规处。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三、扩展细化的内容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文件进一步明晰各级民政部门责任，扩充定点机构，明确资助范围，细化操作规程，强化部门协同。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一是明确各级民政部门项目实施和监管责任。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明确省民政厅负责项目政策指导、检查监督和定点机构的认定工作，各设区市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、县（市）民政局负责项目的具体组织实施和资金审核结算工作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将以往由</w:t>
      </w:r>
      <w:r>
        <w:rPr>
          <w:rFonts w:ascii="Times New Roman" w:hAnsi="Times New Roman" w:eastAsia="方正仿宋_GBK" w:cs="Times New Roman"/>
          <w:sz w:val="32"/>
          <w:szCs w:val="32"/>
        </w:rPr>
        <w:t>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民政</w:t>
      </w:r>
      <w:r>
        <w:rPr>
          <w:rFonts w:ascii="Times New Roman" w:hAnsi="Times New Roman" w:eastAsia="方正仿宋_GBK" w:cs="Times New Roman"/>
          <w:sz w:val="32"/>
          <w:szCs w:val="32"/>
        </w:rPr>
        <w:t>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组织实施</w:t>
      </w:r>
      <w:r>
        <w:rPr>
          <w:rFonts w:ascii="Times New Roman" w:hAnsi="Times New Roman" w:eastAsia="方正仿宋_GBK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机构内儿童</w:t>
      </w:r>
      <w:r>
        <w:rPr>
          <w:rFonts w:ascii="Times New Roman" w:hAnsi="Times New Roman" w:eastAsia="方正仿宋_GBK" w:cs="Times New Roman"/>
          <w:sz w:val="32"/>
          <w:szCs w:val="32"/>
        </w:rPr>
        <w:t>科目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调整至各设区市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、县（市）民政局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。二是强化项目资金保障。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明确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中央和省级“明天计划”福彩公益金，每年由省财政厅直接下达至各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设区</w:t>
      </w:r>
      <w:r>
        <w:rPr>
          <w:rFonts w:ascii="Times New Roman" w:hAnsi="Times New Roman" w:eastAsia="方正仿宋_GBK" w:cs="Times New Roman"/>
          <w:sz w:val="32"/>
          <w:szCs w:val="32"/>
        </w:rPr>
        <w:t>市、县（市）财政部门。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各地</w:t>
      </w:r>
      <w:r>
        <w:rPr>
          <w:rFonts w:ascii="Times New Roman" w:hAnsi="Times New Roman" w:eastAsia="方正仿宋_GBK" w:cs="Times New Roman"/>
          <w:sz w:val="32"/>
          <w:szCs w:val="32"/>
        </w:rPr>
        <w:t>要本着“尽力而为、量力而行”的原则，根据当地财政可承受能力和困境儿童医疗康复资助需求，安排本地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资金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。”强调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资金风险管控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，严格要求</w:t>
      </w:r>
      <w:r>
        <w:rPr>
          <w:rFonts w:ascii="Times New Roman" w:hAnsi="Times New Roman" w:eastAsia="方正仿宋_GBK" w:cs="Times New Roman"/>
          <w:sz w:val="32"/>
          <w:szCs w:val="32"/>
        </w:rPr>
        <w:t>医保报销前置条件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，明确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机构内“</w:t>
      </w:r>
      <w:r>
        <w:rPr>
          <w:rFonts w:ascii="Times New Roman" w:hAnsi="Times New Roman" w:eastAsia="方正仿宋_GBK" w:cs="Times New Roman"/>
          <w:sz w:val="32"/>
          <w:szCs w:val="32"/>
        </w:rPr>
        <w:t>新入院儿童医保卡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尚</w:t>
      </w:r>
      <w:r>
        <w:rPr>
          <w:rFonts w:ascii="Times New Roman" w:hAnsi="Times New Roman" w:eastAsia="方正仿宋_GBK" w:cs="Times New Roman"/>
          <w:sz w:val="32"/>
          <w:szCs w:val="32"/>
        </w:rPr>
        <w:t>未成功办理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”在这一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唯一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非医保报销的前提条件，细化具体操作要求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医保卡未办理成功的儿童项目要向所属民政部门说明情况。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三是扩充定点机构。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为适应疫情形势下各设区市自主开展项目需求，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增加各设区市自主选择医疗、康复、特殊药品、辅具器具配置等定点机构的范围。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四是规范区域定点康复。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推动儿童福利机构优质康复资源共享，资助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省康复治疗定点机构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为县级儿童福利机构开展的康复训练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详细规定了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区域定点康复</w:t>
      </w:r>
      <w:r>
        <w:rPr>
          <w:rFonts w:ascii="Times New Roman" w:hAnsi="Times New Roman" w:eastAsia="方正仿宋_GBK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</w:rPr>
        <w:t>程序和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要求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。五是优化简化部分内容。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根据当前政策精神和基层工作实际，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调整资助对象中的</w:t>
      </w:r>
      <w:r>
        <w:rPr>
          <w:rFonts w:ascii="Times New Roman" w:hAnsi="Times New Roman" w:eastAsia="方正仿宋_GBK" w:cs="Times New Roman"/>
          <w:sz w:val="32"/>
          <w:szCs w:val="32"/>
        </w:rPr>
        <w:t>贫困家庭儿童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</w:t>
      </w:r>
      <w:r>
        <w:rPr>
          <w:rFonts w:ascii="Times New Roman" w:hAnsi="Times New Roman" w:eastAsia="方正仿宋_GBK" w:cs="Times New Roman"/>
          <w:sz w:val="32"/>
          <w:szCs w:val="32"/>
        </w:rPr>
        <w:t>低收入人口中的儿童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，合并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父母监护缺失的儿童、父母无力履行监护职责的儿童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为事实无人抚养儿童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；对四类试点大病</w:t>
      </w:r>
      <w:r>
        <w:rPr>
          <w:rFonts w:ascii="Times New Roman" w:hAnsi="Times New Roman" w:eastAsia="方正仿宋_GBK" w:cs="Times New Roman"/>
          <w:sz w:val="32"/>
          <w:szCs w:val="32"/>
        </w:rPr>
        <w:t>儿童资助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以及</w:t>
      </w:r>
      <w:r>
        <w:rPr>
          <w:rFonts w:ascii="Times New Roman" w:hAnsi="Times New Roman" w:eastAsia="方正仿宋_GBK" w:cs="Times New Roman"/>
          <w:sz w:val="32"/>
          <w:szCs w:val="32"/>
        </w:rPr>
        <w:t>体检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科目调整为根据当地实际</w:t>
      </w:r>
      <w:r>
        <w:rPr>
          <w:rFonts w:ascii="Times New Roman" w:hAnsi="Times New Roman" w:eastAsia="方正仿宋_GBK" w:cs="Times New Roman"/>
          <w:sz w:val="32"/>
          <w:szCs w:val="32"/>
        </w:rPr>
        <w:t>选择性实施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；为方便各地集中组织体检、辅具器具配置等，适当简化优化经费拨付和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档案材料要求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六是强化部门协同。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明确各部门工作职责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，加强沟通协作，共同</w:t>
      </w:r>
      <w:r>
        <w:rPr>
          <w:rFonts w:ascii="Times New Roman" w:hAnsi="Times New Roman" w:eastAsia="方正仿宋_GBK" w:cs="Times New Roman"/>
          <w:sz w:val="32"/>
          <w:szCs w:val="32"/>
        </w:rPr>
        <w:t>研究解决工作推进中的具体问题。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7234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0NTFlYWFiNDFiMjgyYjFlYTZiZTY1NWY3YWYwNTMifQ=="/>
  </w:docVars>
  <w:rsids>
    <w:rsidRoot w:val="006D6A5F"/>
    <w:rsid w:val="000052D7"/>
    <w:rsid w:val="00017478"/>
    <w:rsid w:val="00023627"/>
    <w:rsid w:val="00030595"/>
    <w:rsid w:val="0005199B"/>
    <w:rsid w:val="00065638"/>
    <w:rsid w:val="00092F8D"/>
    <w:rsid w:val="000A66F2"/>
    <w:rsid w:val="00102D24"/>
    <w:rsid w:val="00122176"/>
    <w:rsid w:val="0015501A"/>
    <w:rsid w:val="00184144"/>
    <w:rsid w:val="001959A8"/>
    <w:rsid w:val="001B0356"/>
    <w:rsid w:val="001B6A98"/>
    <w:rsid w:val="001C5608"/>
    <w:rsid w:val="001D15C0"/>
    <w:rsid w:val="00202963"/>
    <w:rsid w:val="00221671"/>
    <w:rsid w:val="0022277C"/>
    <w:rsid w:val="002350F0"/>
    <w:rsid w:val="00236828"/>
    <w:rsid w:val="00255139"/>
    <w:rsid w:val="00260281"/>
    <w:rsid w:val="00267F5A"/>
    <w:rsid w:val="002758A6"/>
    <w:rsid w:val="0028267E"/>
    <w:rsid w:val="00284474"/>
    <w:rsid w:val="00292D2D"/>
    <w:rsid w:val="002A178A"/>
    <w:rsid w:val="002C3918"/>
    <w:rsid w:val="002E5FAC"/>
    <w:rsid w:val="00304497"/>
    <w:rsid w:val="003053CA"/>
    <w:rsid w:val="00347C39"/>
    <w:rsid w:val="00350F94"/>
    <w:rsid w:val="00362E36"/>
    <w:rsid w:val="00366BEF"/>
    <w:rsid w:val="003955EC"/>
    <w:rsid w:val="003977F3"/>
    <w:rsid w:val="003979FF"/>
    <w:rsid w:val="003C0E15"/>
    <w:rsid w:val="003E13AC"/>
    <w:rsid w:val="003E6CEF"/>
    <w:rsid w:val="00413DC0"/>
    <w:rsid w:val="004248AD"/>
    <w:rsid w:val="0044677E"/>
    <w:rsid w:val="00491C8C"/>
    <w:rsid w:val="00497957"/>
    <w:rsid w:val="004B2E79"/>
    <w:rsid w:val="0055273D"/>
    <w:rsid w:val="005A227D"/>
    <w:rsid w:val="005D6084"/>
    <w:rsid w:val="005E1825"/>
    <w:rsid w:val="005E7677"/>
    <w:rsid w:val="006024AF"/>
    <w:rsid w:val="00616C32"/>
    <w:rsid w:val="0062042D"/>
    <w:rsid w:val="006460D8"/>
    <w:rsid w:val="00656C7D"/>
    <w:rsid w:val="00697F28"/>
    <w:rsid w:val="006A55B1"/>
    <w:rsid w:val="006B2376"/>
    <w:rsid w:val="006D3DC4"/>
    <w:rsid w:val="006D6A5F"/>
    <w:rsid w:val="006E3C27"/>
    <w:rsid w:val="006F30F4"/>
    <w:rsid w:val="0071300E"/>
    <w:rsid w:val="00725AD3"/>
    <w:rsid w:val="00756DAC"/>
    <w:rsid w:val="00762FD3"/>
    <w:rsid w:val="00772A15"/>
    <w:rsid w:val="0077464A"/>
    <w:rsid w:val="00785DFC"/>
    <w:rsid w:val="007C7548"/>
    <w:rsid w:val="007D379A"/>
    <w:rsid w:val="007D5F68"/>
    <w:rsid w:val="007E7241"/>
    <w:rsid w:val="008055E6"/>
    <w:rsid w:val="008108E3"/>
    <w:rsid w:val="00852C49"/>
    <w:rsid w:val="00854D70"/>
    <w:rsid w:val="00870A9D"/>
    <w:rsid w:val="008B1D5C"/>
    <w:rsid w:val="008B7A0A"/>
    <w:rsid w:val="008C7A53"/>
    <w:rsid w:val="008D5C1C"/>
    <w:rsid w:val="008E616D"/>
    <w:rsid w:val="008F671E"/>
    <w:rsid w:val="00926E6F"/>
    <w:rsid w:val="009512C5"/>
    <w:rsid w:val="00960753"/>
    <w:rsid w:val="009D6342"/>
    <w:rsid w:val="00A000DD"/>
    <w:rsid w:val="00A12189"/>
    <w:rsid w:val="00A32FDE"/>
    <w:rsid w:val="00A525B4"/>
    <w:rsid w:val="00A52EF2"/>
    <w:rsid w:val="00A549EE"/>
    <w:rsid w:val="00A8283E"/>
    <w:rsid w:val="00AA55DA"/>
    <w:rsid w:val="00AA73D1"/>
    <w:rsid w:val="00AC6CB0"/>
    <w:rsid w:val="00AE1ABD"/>
    <w:rsid w:val="00AE3042"/>
    <w:rsid w:val="00AE438C"/>
    <w:rsid w:val="00AF214A"/>
    <w:rsid w:val="00B0260C"/>
    <w:rsid w:val="00B255D6"/>
    <w:rsid w:val="00B33BE1"/>
    <w:rsid w:val="00B81FB2"/>
    <w:rsid w:val="00BB2090"/>
    <w:rsid w:val="00BD5EC7"/>
    <w:rsid w:val="00BF2BA6"/>
    <w:rsid w:val="00BF4832"/>
    <w:rsid w:val="00C011B9"/>
    <w:rsid w:val="00C108E7"/>
    <w:rsid w:val="00C13D00"/>
    <w:rsid w:val="00C21737"/>
    <w:rsid w:val="00C421B9"/>
    <w:rsid w:val="00C432F5"/>
    <w:rsid w:val="00CB0270"/>
    <w:rsid w:val="00CC6362"/>
    <w:rsid w:val="00CD1D96"/>
    <w:rsid w:val="00CD3FB8"/>
    <w:rsid w:val="00D046E9"/>
    <w:rsid w:val="00D14840"/>
    <w:rsid w:val="00D17219"/>
    <w:rsid w:val="00D24227"/>
    <w:rsid w:val="00D533D7"/>
    <w:rsid w:val="00D5541E"/>
    <w:rsid w:val="00D94D3E"/>
    <w:rsid w:val="00DC3271"/>
    <w:rsid w:val="00DE6164"/>
    <w:rsid w:val="00E24BCB"/>
    <w:rsid w:val="00E46D49"/>
    <w:rsid w:val="00E51D28"/>
    <w:rsid w:val="00E625FF"/>
    <w:rsid w:val="00E86B64"/>
    <w:rsid w:val="00EC484C"/>
    <w:rsid w:val="00ED6031"/>
    <w:rsid w:val="00EF2D2A"/>
    <w:rsid w:val="00F11D4E"/>
    <w:rsid w:val="00F3799F"/>
    <w:rsid w:val="00F650F3"/>
    <w:rsid w:val="00F84E55"/>
    <w:rsid w:val="00FA1DE9"/>
    <w:rsid w:val="00FA65C8"/>
    <w:rsid w:val="00FB3746"/>
    <w:rsid w:val="00FC1A30"/>
    <w:rsid w:val="138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1586</Words>
  <Characters>1608</Characters>
  <Lines>11</Lines>
  <Paragraphs>3</Paragraphs>
  <TotalTime>1</TotalTime>
  <ScaleCrop>false</ScaleCrop>
  <LinksUpToDate>false</LinksUpToDate>
  <CharactersWithSpaces>1611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2022-08-01T01:56:00Z</dcterms:created>
  <dc:creator>admin</dc:creator>
  <cp:lastModifiedBy>ZXJ</cp:lastModifiedBy>
  <cp:lastPrinted>2022-07-06T09:41:00Z</cp:lastPrinted>
  <dcterms:modified xsi:type="dcterms:W3CDTF">2022-10-10T06:35:38Z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6DCDC7D931994CA6BB493CFB40F8634C</vt:lpwstr>
  </property>
</Properties>
</file>